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FE1" w:rsidRPr="00093722" w:rsidRDefault="000C2FE1" w:rsidP="000B746F">
      <w:pPr>
        <w:pStyle w:val="a4"/>
        <w:spacing w:after="0"/>
        <w:ind w:right="-427"/>
        <w:rPr>
          <w:rFonts w:ascii="Times New Roman" w:hAnsi="Times New Roman"/>
          <w:b w:val="0"/>
          <w:caps/>
          <w:smallCaps/>
          <w:sz w:val="28"/>
          <w:szCs w:val="28"/>
        </w:rPr>
      </w:pPr>
      <w:r w:rsidRPr="00093722">
        <w:rPr>
          <w:rFonts w:ascii="Times New Roman" w:hAnsi="Times New Roman"/>
          <w:b w:val="0"/>
          <w:caps/>
          <w:smallCaps/>
          <w:sz w:val="28"/>
          <w:szCs w:val="28"/>
        </w:rPr>
        <w:t>Министерство образования и науки Республики Бурятия</w:t>
      </w:r>
    </w:p>
    <w:p w:rsidR="006A5694" w:rsidRPr="00093722" w:rsidRDefault="006A5694" w:rsidP="000B746F">
      <w:pPr>
        <w:pStyle w:val="a4"/>
        <w:spacing w:after="0"/>
        <w:ind w:right="-427"/>
        <w:rPr>
          <w:rFonts w:ascii="Times New Roman" w:hAnsi="Times New Roman"/>
          <w:b w:val="0"/>
          <w:caps/>
          <w:smallCaps/>
          <w:sz w:val="28"/>
          <w:szCs w:val="28"/>
        </w:rPr>
      </w:pPr>
      <w:r w:rsidRPr="00093722">
        <w:rPr>
          <w:rFonts w:ascii="Times New Roman" w:hAnsi="Times New Roman"/>
          <w:b w:val="0"/>
          <w:caps/>
          <w:smallCaps/>
          <w:sz w:val="28"/>
          <w:szCs w:val="28"/>
        </w:rPr>
        <w:t xml:space="preserve">Общероссийское общественное </w:t>
      </w:r>
      <w:r w:rsidR="006A76CB" w:rsidRPr="00093722">
        <w:rPr>
          <w:rFonts w:ascii="Times New Roman" w:hAnsi="Times New Roman"/>
          <w:b w:val="0"/>
          <w:caps/>
          <w:smallCaps/>
          <w:sz w:val="28"/>
          <w:szCs w:val="28"/>
        </w:rPr>
        <w:t>д</w:t>
      </w:r>
      <w:r w:rsidRPr="00093722">
        <w:rPr>
          <w:rFonts w:ascii="Times New Roman" w:hAnsi="Times New Roman"/>
          <w:b w:val="0"/>
          <w:caps/>
          <w:smallCaps/>
          <w:sz w:val="28"/>
          <w:szCs w:val="28"/>
        </w:rPr>
        <w:t>вижение творческих педагогов «Исследователь»</w:t>
      </w:r>
    </w:p>
    <w:p w:rsidR="000C2FE1" w:rsidRPr="00093722" w:rsidRDefault="000C2FE1" w:rsidP="000B746F">
      <w:pPr>
        <w:pStyle w:val="a4"/>
        <w:spacing w:after="0"/>
        <w:ind w:right="-427"/>
        <w:rPr>
          <w:rFonts w:ascii="Times New Roman" w:hAnsi="Times New Roman"/>
          <w:b w:val="0"/>
          <w:caps/>
          <w:smallCaps/>
          <w:sz w:val="28"/>
          <w:szCs w:val="28"/>
        </w:rPr>
      </w:pPr>
      <w:r w:rsidRPr="00093722">
        <w:rPr>
          <w:rFonts w:ascii="Times New Roman" w:hAnsi="Times New Roman"/>
          <w:b w:val="0"/>
          <w:caps/>
          <w:smallCaps/>
          <w:sz w:val="28"/>
          <w:szCs w:val="28"/>
        </w:rPr>
        <w:t xml:space="preserve">Бурятский государственный университет </w:t>
      </w:r>
    </w:p>
    <w:p w:rsidR="000C2FE1" w:rsidRPr="00093722" w:rsidRDefault="000C2FE1" w:rsidP="000B746F">
      <w:pPr>
        <w:pStyle w:val="a4"/>
        <w:spacing w:after="0"/>
        <w:ind w:right="-427"/>
        <w:rPr>
          <w:rFonts w:ascii="Times New Roman" w:hAnsi="Times New Roman"/>
          <w:b w:val="0"/>
          <w:caps/>
          <w:sz w:val="28"/>
          <w:szCs w:val="28"/>
        </w:rPr>
      </w:pPr>
      <w:r w:rsidRPr="00093722">
        <w:rPr>
          <w:rFonts w:ascii="Times New Roman" w:hAnsi="Times New Roman"/>
          <w:b w:val="0"/>
          <w:caps/>
          <w:sz w:val="28"/>
          <w:szCs w:val="28"/>
        </w:rPr>
        <w:t>Институт НЕПРЕРЫВНОГО ОБРАЗОВАНИЯ</w:t>
      </w:r>
    </w:p>
    <w:p w:rsidR="000C2FE1" w:rsidRPr="00093722" w:rsidRDefault="000C2FE1" w:rsidP="000B746F">
      <w:pPr>
        <w:pStyle w:val="a4"/>
        <w:spacing w:after="0"/>
        <w:ind w:right="-427"/>
        <w:rPr>
          <w:rFonts w:ascii="Times New Roman" w:hAnsi="Times New Roman"/>
          <w:caps/>
          <w:smallCaps/>
          <w:sz w:val="28"/>
          <w:szCs w:val="28"/>
        </w:rPr>
      </w:pPr>
      <w:r w:rsidRPr="00093722">
        <w:rPr>
          <w:rFonts w:ascii="Times New Roman" w:hAnsi="Times New Roman"/>
          <w:b w:val="0"/>
          <w:caps/>
          <w:sz w:val="28"/>
          <w:szCs w:val="28"/>
        </w:rPr>
        <w:t>маоу «сош №60</w:t>
      </w:r>
      <w:r w:rsidR="006A5694" w:rsidRPr="00093722">
        <w:rPr>
          <w:rFonts w:ascii="Times New Roman" w:hAnsi="Times New Roman"/>
          <w:b w:val="0"/>
          <w:caps/>
          <w:sz w:val="28"/>
          <w:szCs w:val="28"/>
        </w:rPr>
        <w:t xml:space="preserve"> социальной адаптации детей-инвалидов</w:t>
      </w:r>
      <w:r w:rsidRPr="00093722">
        <w:rPr>
          <w:rFonts w:ascii="Times New Roman" w:hAnsi="Times New Roman"/>
          <w:b w:val="0"/>
          <w:caps/>
          <w:sz w:val="28"/>
          <w:szCs w:val="28"/>
        </w:rPr>
        <w:t xml:space="preserve">» </w:t>
      </w:r>
    </w:p>
    <w:p w:rsidR="00AD618B" w:rsidRPr="00093722" w:rsidRDefault="00052D55" w:rsidP="000B746F">
      <w:pPr>
        <w:ind w:right="-427"/>
        <w:jc w:val="center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П О Л О Ж Е Н И Е</w:t>
      </w:r>
    </w:p>
    <w:p w:rsidR="00052D55" w:rsidRPr="00093722" w:rsidRDefault="006A5694" w:rsidP="000B746F">
      <w:pPr>
        <w:ind w:right="-427"/>
        <w:jc w:val="center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 xml:space="preserve">О </w:t>
      </w:r>
      <w:r w:rsidRPr="00093722">
        <w:rPr>
          <w:b/>
          <w:sz w:val="28"/>
          <w:szCs w:val="28"/>
          <w:lang w:val="en-US"/>
        </w:rPr>
        <w:t>I</w:t>
      </w:r>
      <w:r w:rsidR="00356A7F">
        <w:rPr>
          <w:b/>
          <w:sz w:val="28"/>
          <w:szCs w:val="28"/>
          <w:lang w:val="en-US"/>
        </w:rPr>
        <w:t>V</w:t>
      </w:r>
      <w:r w:rsidR="00093722" w:rsidRPr="00093722">
        <w:rPr>
          <w:b/>
          <w:sz w:val="28"/>
          <w:szCs w:val="28"/>
        </w:rPr>
        <w:t xml:space="preserve"> </w:t>
      </w:r>
      <w:proofErr w:type="gramStart"/>
      <w:r w:rsidRPr="00093722">
        <w:rPr>
          <w:b/>
          <w:sz w:val="28"/>
          <w:szCs w:val="28"/>
        </w:rPr>
        <w:t>республиканской</w:t>
      </w:r>
      <w:r w:rsidR="00052D55" w:rsidRPr="00093722">
        <w:rPr>
          <w:b/>
          <w:sz w:val="28"/>
          <w:szCs w:val="28"/>
        </w:rPr>
        <w:t xml:space="preserve">  </w:t>
      </w:r>
      <w:r w:rsidR="00AD618B" w:rsidRPr="00093722">
        <w:rPr>
          <w:b/>
          <w:sz w:val="28"/>
          <w:szCs w:val="28"/>
        </w:rPr>
        <w:t>научно</w:t>
      </w:r>
      <w:proofErr w:type="gramEnd"/>
      <w:r w:rsidR="00AD618B" w:rsidRPr="00093722">
        <w:rPr>
          <w:b/>
          <w:sz w:val="28"/>
          <w:szCs w:val="28"/>
        </w:rPr>
        <w:t xml:space="preserve">-практической </w:t>
      </w:r>
      <w:r w:rsidR="00052D55" w:rsidRPr="00093722">
        <w:rPr>
          <w:b/>
          <w:sz w:val="28"/>
          <w:szCs w:val="28"/>
        </w:rPr>
        <w:t>конференции школьников</w:t>
      </w:r>
    </w:p>
    <w:p w:rsidR="001C35C2" w:rsidRPr="00093722" w:rsidRDefault="006A5694" w:rsidP="000B746F">
      <w:pPr>
        <w:ind w:right="-427"/>
        <w:jc w:val="center"/>
        <w:rPr>
          <w:b/>
          <w:i/>
          <w:sz w:val="28"/>
          <w:szCs w:val="28"/>
        </w:rPr>
      </w:pPr>
      <w:r w:rsidRPr="00093722">
        <w:rPr>
          <w:b/>
          <w:i/>
          <w:sz w:val="28"/>
          <w:szCs w:val="28"/>
        </w:rPr>
        <w:t>«Байкальское развитие: проблемы, пути и способы решения</w:t>
      </w:r>
      <w:r w:rsidR="00AD618B" w:rsidRPr="00093722">
        <w:rPr>
          <w:b/>
          <w:i/>
          <w:sz w:val="28"/>
          <w:szCs w:val="28"/>
        </w:rPr>
        <w:t>»</w:t>
      </w:r>
    </w:p>
    <w:p w:rsidR="00AD618B" w:rsidRPr="00093722" w:rsidRDefault="00AD618B" w:rsidP="000B746F">
      <w:pPr>
        <w:ind w:right="-427"/>
        <w:jc w:val="center"/>
        <w:rPr>
          <w:b/>
          <w:sz w:val="28"/>
          <w:szCs w:val="28"/>
        </w:rPr>
      </w:pPr>
    </w:p>
    <w:p w:rsidR="00052D55" w:rsidRPr="00093722" w:rsidRDefault="00052D55" w:rsidP="005146B2">
      <w:pPr>
        <w:ind w:right="-2"/>
        <w:jc w:val="both"/>
        <w:rPr>
          <w:sz w:val="28"/>
          <w:szCs w:val="28"/>
        </w:rPr>
      </w:pPr>
      <w:r w:rsidRPr="00093722">
        <w:rPr>
          <w:sz w:val="28"/>
          <w:szCs w:val="28"/>
        </w:rPr>
        <w:t xml:space="preserve">       Настоящее  положение определяет цели и задачи проведения </w:t>
      </w:r>
      <w:r w:rsidR="006A5694" w:rsidRPr="00093722">
        <w:rPr>
          <w:sz w:val="28"/>
          <w:szCs w:val="28"/>
          <w:lang w:val="en-US"/>
        </w:rPr>
        <w:t>I</w:t>
      </w:r>
      <w:r w:rsidR="005146B2">
        <w:rPr>
          <w:sz w:val="28"/>
          <w:szCs w:val="28"/>
          <w:lang w:val="en-US"/>
        </w:rPr>
        <w:t>I</w:t>
      </w:r>
      <w:r w:rsidR="006A5694" w:rsidRPr="00093722">
        <w:rPr>
          <w:sz w:val="28"/>
          <w:szCs w:val="28"/>
        </w:rPr>
        <w:t xml:space="preserve"> республиканской </w:t>
      </w:r>
      <w:r w:rsidRPr="00093722">
        <w:rPr>
          <w:sz w:val="28"/>
          <w:szCs w:val="28"/>
        </w:rPr>
        <w:t xml:space="preserve">научной конференции школьников </w:t>
      </w:r>
      <w:r w:rsidR="006A5694" w:rsidRPr="00093722">
        <w:rPr>
          <w:i/>
          <w:sz w:val="28"/>
          <w:szCs w:val="28"/>
        </w:rPr>
        <w:t>«Байкальское развитие: проблемы, пути и способы решения</w:t>
      </w:r>
      <w:r w:rsidR="001C35C2" w:rsidRPr="00093722">
        <w:rPr>
          <w:i/>
          <w:sz w:val="28"/>
          <w:szCs w:val="28"/>
        </w:rPr>
        <w:t>»</w:t>
      </w:r>
      <w:r w:rsidRPr="00093722">
        <w:rPr>
          <w:sz w:val="28"/>
          <w:szCs w:val="28"/>
        </w:rPr>
        <w:t>, порядок ее организации, технологии подготовки и проведения, организационно-методического обеспечения и финансирования, порядок участия и определения победителей, требования к оформлению работ.</w:t>
      </w:r>
    </w:p>
    <w:p w:rsidR="00052D55" w:rsidRPr="00093722" w:rsidRDefault="006A5694" w:rsidP="00CD0778">
      <w:pPr>
        <w:ind w:firstLine="709"/>
        <w:jc w:val="both"/>
        <w:rPr>
          <w:sz w:val="28"/>
          <w:szCs w:val="28"/>
        </w:rPr>
      </w:pPr>
      <w:r w:rsidRPr="00093722">
        <w:rPr>
          <w:sz w:val="28"/>
          <w:szCs w:val="28"/>
        </w:rPr>
        <w:t xml:space="preserve">Дата </w:t>
      </w:r>
      <w:proofErr w:type="gramStart"/>
      <w:r w:rsidRPr="00093722">
        <w:rPr>
          <w:sz w:val="28"/>
          <w:szCs w:val="28"/>
        </w:rPr>
        <w:t>проведения:</w:t>
      </w:r>
      <w:r w:rsidR="00093722" w:rsidRPr="0019557E">
        <w:rPr>
          <w:sz w:val="28"/>
          <w:szCs w:val="28"/>
        </w:rPr>
        <w:t xml:space="preserve">   </w:t>
      </w:r>
      <w:proofErr w:type="gramEnd"/>
      <w:r w:rsidR="0019557E" w:rsidRPr="0019557E">
        <w:rPr>
          <w:sz w:val="28"/>
          <w:szCs w:val="28"/>
        </w:rPr>
        <w:t>2</w:t>
      </w:r>
      <w:r w:rsidR="00356A7F" w:rsidRPr="005F6B4A">
        <w:rPr>
          <w:sz w:val="28"/>
          <w:szCs w:val="28"/>
        </w:rPr>
        <w:t>9</w:t>
      </w:r>
      <w:r w:rsidR="0019557E" w:rsidRPr="0019557E">
        <w:rPr>
          <w:sz w:val="28"/>
          <w:szCs w:val="28"/>
        </w:rPr>
        <w:t xml:space="preserve"> </w:t>
      </w:r>
      <w:r w:rsidR="00356A7F">
        <w:rPr>
          <w:sz w:val="28"/>
          <w:szCs w:val="28"/>
        </w:rPr>
        <w:t>ноября 2019</w:t>
      </w:r>
      <w:r w:rsidR="0019557E" w:rsidRPr="0019557E">
        <w:rPr>
          <w:sz w:val="28"/>
          <w:szCs w:val="28"/>
        </w:rPr>
        <w:t xml:space="preserve"> года</w:t>
      </w:r>
      <w:r w:rsidR="00052D55" w:rsidRPr="00093722">
        <w:rPr>
          <w:color w:val="FF0000"/>
          <w:sz w:val="28"/>
          <w:szCs w:val="28"/>
        </w:rPr>
        <w:t>.</w:t>
      </w:r>
      <w:r w:rsidR="00052D55" w:rsidRPr="00093722">
        <w:rPr>
          <w:sz w:val="28"/>
          <w:szCs w:val="28"/>
        </w:rPr>
        <w:t xml:space="preserve"> Начало </w:t>
      </w:r>
      <w:r w:rsidR="00CD0778">
        <w:rPr>
          <w:sz w:val="28"/>
          <w:szCs w:val="28"/>
        </w:rPr>
        <w:t>регистрации - 9.00 час, начало конференции – 10.00.</w:t>
      </w:r>
    </w:p>
    <w:p w:rsidR="001C35C2" w:rsidRPr="00356A7F" w:rsidRDefault="00052D55" w:rsidP="00CD0778">
      <w:pPr>
        <w:ind w:firstLine="709"/>
        <w:jc w:val="both"/>
        <w:rPr>
          <w:color w:val="FF0000"/>
          <w:sz w:val="28"/>
          <w:szCs w:val="28"/>
        </w:rPr>
      </w:pPr>
      <w:r w:rsidRPr="00356A7F">
        <w:rPr>
          <w:color w:val="FF0000"/>
          <w:sz w:val="28"/>
          <w:szCs w:val="28"/>
        </w:rPr>
        <w:t xml:space="preserve">Место проведения: </w:t>
      </w:r>
      <w:r w:rsidR="00356A7F" w:rsidRPr="00356A7F">
        <w:rPr>
          <w:color w:val="FF0000"/>
          <w:sz w:val="28"/>
          <w:szCs w:val="28"/>
        </w:rPr>
        <w:t>г. Улан-Удэ, БГУ,</w:t>
      </w:r>
      <w:r w:rsidR="006A5694" w:rsidRPr="00356A7F">
        <w:rPr>
          <w:color w:val="FF0000"/>
          <w:sz w:val="28"/>
          <w:szCs w:val="28"/>
        </w:rPr>
        <w:t xml:space="preserve"> корпус</w:t>
      </w:r>
      <w:r w:rsidR="00356A7F" w:rsidRPr="00356A7F">
        <w:rPr>
          <w:color w:val="FF0000"/>
          <w:sz w:val="28"/>
          <w:szCs w:val="28"/>
        </w:rPr>
        <w:t xml:space="preserve"> №2</w:t>
      </w:r>
      <w:r w:rsidR="006A5694" w:rsidRPr="00356A7F">
        <w:rPr>
          <w:color w:val="FF0000"/>
          <w:sz w:val="28"/>
          <w:szCs w:val="28"/>
        </w:rPr>
        <w:t>,</w:t>
      </w:r>
      <w:r w:rsidR="006A76CB" w:rsidRPr="00356A7F">
        <w:rPr>
          <w:color w:val="FF0000"/>
          <w:sz w:val="28"/>
          <w:szCs w:val="28"/>
        </w:rPr>
        <w:t xml:space="preserve"> </w:t>
      </w:r>
      <w:r w:rsidR="00356A7F" w:rsidRPr="00356A7F">
        <w:rPr>
          <w:color w:val="FF0000"/>
          <w:sz w:val="28"/>
          <w:szCs w:val="28"/>
        </w:rPr>
        <w:t xml:space="preserve">ул. </w:t>
      </w:r>
      <w:proofErr w:type="spellStart"/>
      <w:r w:rsidR="00356A7F" w:rsidRPr="00356A7F">
        <w:rPr>
          <w:color w:val="FF0000"/>
          <w:sz w:val="28"/>
          <w:szCs w:val="28"/>
        </w:rPr>
        <w:t>Ранжурова</w:t>
      </w:r>
      <w:proofErr w:type="spellEnd"/>
      <w:r w:rsidR="00356A7F" w:rsidRPr="00356A7F">
        <w:rPr>
          <w:color w:val="FF0000"/>
          <w:sz w:val="28"/>
          <w:szCs w:val="28"/>
        </w:rPr>
        <w:t>, 6</w:t>
      </w:r>
      <w:r w:rsidRPr="00356A7F">
        <w:rPr>
          <w:color w:val="FF0000"/>
          <w:sz w:val="28"/>
          <w:szCs w:val="28"/>
        </w:rPr>
        <w:t>.</w:t>
      </w:r>
    </w:p>
    <w:p w:rsidR="00052D55" w:rsidRPr="00093722" w:rsidRDefault="00052D55" w:rsidP="005146B2">
      <w:pPr>
        <w:ind w:left="540" w:right="-2"/>
        <w:jc w:val="both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Цел</w:t>
      </w:r>
      <w:r w:rsidR="006A5694" w:rsidRPr="00093722">
        <w:rPr>
          <w:b/>
          <w:sz w:val="28"/>
          <w:szCs w:val="28"/>
        </w:rPr>
        <w:t xml:space="preserve">ь и </w:t>
      </w:r>
      <w:proofErr w:type="gramStart"/>
      <w:r w:rsidR="006A5694" w:rsidRPr="00093722">
        <w:rPr>
          <w:b/>
          <w:sz w:val="28"/>
          <w:szCs w:val="28"/>
        </w:rPr>
        <w:t>задачи  к</w:t>
      </w:r>
      <w:r w:rsidRPr="00093722">
        <w:rPr>
          <w:b/>
          <w:sz w:val="28"/>
          <w:szCs w:val="28"/>
        </w:rPr>
        <w:t>онференции</w:t>
      </w:r>
      <w:proofErr w:type="gramEnd"/>
      <w:r w:rsidRPr="00093722">
        <w:rPr>
          <w:b/>
          <w:sz w:val="28"/>
          <w:szCs w:val="28"/>
        </w:rPr>
        <w:t>:</w:t>
      </w:r>
    </w:p>
    <w:p w:rsidR="00052D55" w:rsidRPr="00093722" w:rsidRDefault="001C35C2" w:rsidP="0019557E">
      <w:pPr>
        <w:pStyle w:val="a6"/>
        <w:numPr>
          <w:ilvl w:val="0"/>
          <w:numId w:val="40"/>
        </w:numPr>
        <w:ind w:right="-2"/>
        <w:jc w:val="both"/>
        <w:rPr>
          <w:color w:val="000000"/>
          <w:sz w:val="28"/>
          <w:szCs w:val="28"/>
        </w:rPr>
      </w:pPr>
      <w:r w:rsidRPr="00093722">
        <w:rPr>
          <w:color w:val="000000"/>
          <w:sz w:val="28"/>
          <w:szCs w:val="28"/>
        </w:rPr>
        <w:t>воспитание чувства любви к малой родине</w:t>
      </w:r>
      <w:r w:rsidR="00356A7F">
        <w:rPr>
          <w:color w:val="000000"/>
          <w:sz w:val="28"/>
          <w:szCs w:val="28"/>
        </w:rPr>
        <w:t xml:space="preserve"> – село, город, республика, регион</w:t>
      </w:r>
      <w:r w:rsidRPr="00093722">
        <w:rPr>
          <w:color w:val="000000"/>
          <w:sz w:val="28"/>
          <w:szCs w:val="28"/>
        </w:rPr>
        <w:t>;</w:t>
      </w:r>
    </w:p>
    <w:p w:rsidR="00052D55" w:rsidRPr="00093722" w:rsidRDefault="00052D55" w:rsidP="0019557E">
      <w:pPr>
        <w:numPr>
          <w:ilvl w:val="0"/>
          <w:numId w:val="40"/>
        </w:numPr>
        <w:ind w:right="-2"/>
        <w:jc w:val="both"/>
        <w:rPr>
          <w:sz w:val="28"/>
          <w:szCs w:val="28"/>
        </w:rPr>
      </w:pPr>
      <w:proofErr w:type="gramStart"/>
      <w:r w:rsidRPr="00093722">
        <w:rPr>
          <w:sz w:val="28"/>
          <w:szCs w:val="28"/>
        </w:rPr>
        <w:t>формирование  интереса</w:t>
      </w:r>
      <w:proofErr w:type="gramEnd"/>
      <w:r w:rsidRPr="00093722">
        <w:rPr>
          <w:sz w:val="28"/>
          <w:szCs w:val="28"/>
        </w:rPr>
        <w:t xml:space="preserve">  к научно-исследовательской деятельности;</w:t>
      </w:r>
    </w:p>
    <w:p w:rsidR="00052D55" w:rsidRPr="00093722" w:rsidRDefault="00052D55" w:rsidP="0019557E">
      <w:pPr>
        <w:numPr>
          <w:ilvl w:val="0"/>
          <w:numId w:val="40"/>
        </w:numPr>
        <w:ind w:right="-2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формирование исследовательских навыков и умений;</w:t>
      </w:r>
    </w:p>
    <w:p w:rsidR="00052D55" w:rsidRPr="00093722" w:rsidRDefault="00052D55" w:rsidP="0019557E">
      <w:pPr>
        <w:numPr>
          <w:ilvl w:val="0"/>
          <w:numId w:val="40"/>
        </w:numPr>
        <w:ind w:right="-2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выявление учащихся с высокими интеллектуальными способностями и интересом к самостоятельной познавательной деятельности;</w:t>
      </w:r>
    </w:p>
    <w:p w:rsidR="0019557E" w:rsidRDefault="00052D55" w:rsidP="0019557E">
      <w:pPr>
        <w:numPr>
          <w:ilvl w:val="0"/>
          <w:numId w:val="40"/>
        </w:numPr>
        <w:ind w:right="-2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создание условий для поддержки одаренных детей;</w:t>
      </w:r>
    </w:p>
    <w:p w:rsidR="00052D55" w:rsidRPr="00093722" w:rsidRDefault="00052D55" w:rsidP="0019557E">
      <w:pPr>
        <w:numPr>
          <w:ilvl w:val="0"/>
          <w:numId w:val="40"/>
        </w:numPr>
        <w:ind w:right="-2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повышение уровня коммуникативной культуры школьников;</w:t>
      </w:r>
    </w:p>
    <w:p w:rsidR="0019557E" w:rsidRDefault="00052D55" w:rsidP="0019557E">
      <w:pPr>
        <w:numPr>
          <w:ilvl w:val="0"/>
          <w:numId w:val="40"/>
        </w:numPr>
        <w:ind w:right="-2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демонстрация  и пропаганда лучших достижений учащихся в различных областях науки;</w:t>
      </w:r>
    </w:p>
    <w:p w:rsidR="00052D55" w:rsidRPr="00093722" w:rsidRDefault="00052D55" w:rsidP="0019557E">
      <w:pPr>
        <w:numPr>
          <w:ilvl w:val="0"/>
          <w:numId w:val="40"/>
        </w:numPr>
        <w:ind w:right="-2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приобщение учащихся к миру науки.</w:t>
      </w:r>
    </w:p>
    <w:p w:rsidR="00052D55" w:rsidRPr="00093722" w:rsidRDefault="00052D55" w:rsidP="0019557E">
      <w:pPr>
        <w:ind w:right="-2" w:firstLine="349"/>
        <w:jc w:val="both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Участники.</w:t>
      </w:r>
    </w:p>
    <w:p w:rsidR="00052D55" w:rsidRPr="0019557E" w:rsidRDefault="00052D55" w:rsidP="0019557E">
      <w:pPr>
        <w:numPr>
          <w:ilvl w:val="0"/>
          <w:numId w:val="39"/>
        </w:numPr>
        <w:ind w:left="709" w:right="-2"/>
        <w:jc w:val="both"/>
        <w:rPr>
          <w:b/>
          <w:i/>
          <w:sz w:val="28"/>
          <w:szCs w:val="28"/>
        </w:rPr>
      </w:pPr>
      <w:r w:rsidRPr="00093722">
        <w:rPr>
          <w:sz w:val="28"/>
          <w:szCs w:val="28"/>
        </w:rPr>
        <w:t>Участниками конференции могут быть учащиеся</w:t>
      </w:r>
      <w:r w:rsidR="006A5694" w:rsidRPr="00093722">
        <w:rPr>
          <w:sz w:val="28"/>
          <w:szCs w:val="28"/>
        </w:rPr>
        <w:t xml:space="preserve"> </w:t>
      </w:r>
      <w:r w:rsidR="00356A7F">
        <w:rPr>
          <w:b/>
          <w:sz w:val="28"/>
          <w:szCs w:val="28"/>
        </w:rPr>
        <w:t>5</w:t>
      </w:r>
      <w:r w:rsidRPr="00C70AB9">
        <w:rPr>
          <w:b/>
          <w:sz w:val="28"/>
          <w:szCs w:val="28"/>
        </w:rPr>
        <w:t>-11 классов</w:t>
      </w:r>
      <w:r w:rsidR="0019557E">
        <w:rPr>
          <w:b/>
          <w:sz w:val="28"/>
          <w:szCs w:val="28"/>
        </w:rPr>
        <w:t xml:space="preserve"> </w:t>
      </w:r>
      <w:r w:rsidRPr="00093722">
        <w:rPr>
          <w:sz w:val="28"/>
          <w:szCs w:val="28"/>
        </w:rPr>
        <w:t>муниципальных и государственных образо</w:t>
      </w:r>
      <w:r w:rsidR="006A5694" w:rsidRPr="00093722">
        <w:rPr>
          <w:sz w:val="28"/>
          <w:szCs w:val="28"/>
        </w:rPr>
        <w:t>вательных учреждений ре</w:t>
      </w:r>
      <w:r w:rsidR="006A76CB" w:rsidRPr="00093722">
        <w:rPr>
          <w:sz w:val="28"/>
          <w:szCs w:val="28"/>
        </w:rPr>
        <w:t>с</w:t>
      </w:r>
      <w:r w:rsidR="006A5694" w:rsidRPr="00093722">
        <w:rPr>
          <w:sz w:val="28"/>
          <w:szCs w:val="28"/>
        </w:rPr>
        <w:t>публики Бурятия</w:t>
      </w:r>
      <w:r w:rsidRPr="00093722">
        <w:rPr>
          <w:sz w:val="28"/>
          <w:szCs w:val="28"/>
        </w:rPr>
        <w:t>, проявляющие интерес к научному поиску</w:t>
      </w:r>
      <w:r w:rsidR="0019557E">
        <w:rPr>
          <w:sz w:val="28"/>
          <w:szCs w:val="28"/>
        </w:rPr>
        <w:t xml:space="preserve">, а </w:t>
      </w:r>
      <w:proofErr w:type="gramStart"/>
      <w:r w:rsidR="0019557E">
        <w:rPr>
          <w:sz w:val="28"/>
          <w:szCs w:val="28"/>
        </w:rPr>
        <w:t xml:space="preserve">также </w:t>
      </w:r>
      <w:r w:rsidR="00C70AB9" w:rsidRPr="00C70AB9">
        <w:rPr>
          <w:b/>
          <w:i/>
          <w:sz w:val="28"/>
          <w:szCs w:val="28"/>
        </w:rPr>
        <w:t xml:space="preserve"> </w:t>
      </w:r>
      <w:r w:rsidR="0019557E" w:rsidRPr="00093722">
        <w:rPr>
          <w:sz w:val="28"/>
          <w:szCs w:val="28"/>
        </w:rPr>
        <w:t>учащиеся</w:t>
      </w:r>
      <w:proofErr w:type="gramEnd"/>
      <w:r w:rsidR="0019557E" w:rsidRPr="00093722">
        <w:rPr>
          <w:sz w:val="28"/>
          <w:szCs w:val="28"/>
        </w:rPr>
        <w:t xml:space="preserve"> </w:t>
      </w:r>
      <w:r w:rsidR="00356A7F">
        <w:rPr>
          <w:b/>
          <w:sz w:val="28"/>
          <w:szCs w:val="28"/>
        </w:rPr>
        <w:t xml:space="preserve">2-4 </w:t>
      </w:r>
      <w:r w:rsidR="0019557E" w:rsidRPr="00C70AB9">
        <w:rPr>
          <w:b/>
          <w:sz w:val="28"/>
          <w:szCs w:val="28"/>
        </w:rPr>
        <w:t>классов</w:t>
      </w:r>
      <w:r w:rsidR="0019557E">
        <w:rPr>
          <w:b/>
          <w:i/>
          <w:sz w:val="28"/>
          <w:szCs w:val="28"/>
        </w:rPr>
        <w:t xml:space="preserve"> в секции</w:t>
      </w:r>
      <w:r w:rsidR="00C70AB9" w:rsidRPr="0019557E">
        <w:rPr>
          <w:b/>
          <w:i/>
          <w:sz w:val="28"/>
          <w:szCs w:val="28"/>
        </w:rPr>
        <w:t xml:space="preserve"> «</w:t>
      </w:r>
      <w:r w:rsidR="00C70AB9" w:rsidRPr="0019557E">
        <w:rPr>
          <w:b/>
          <w:i/>
          <w:color w:val="000000"/>
          <w:sz w:val="28"/>
          <w:szCs w:val="28"/>
        </w:rPr>
        <w:t>Первые шаги в изучении родного края».</w:t>
      </w:r>
    </w:p>
    <w:p w:rsidR="00052D55" w:rsidRPr="00093722" w:rsidRDefault="00052D55" w:rsidP="005146B2">
      <w:pPr>
        <w:ind w:right="-2" w:firstLine="360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Техн</w:t>
      </w:r>
      <w:r w:rsidR="006A5694" w:rsidRPr="00093722">
        <w:rPr>
          <w:b/>
          <w:sz w:val="28"/>
          <w:szCs w:val="28"/>
        </w:rPr>
        <w:t>ология подготовки и проведения к</w:t>
      </w:r>
      <w:r w:rsidRPr="00093722">
        <w:rPr>
          <w:b/>
          <w:sz w:val="28"/>
          <w:szCs w:val="28"/>
        </w:rPr>
        <w:t>онференции.</w:t>
      </w:r>
    </w:p>
    <w:p w:rsidR="00052D55" w:rsidRPr="00093722" w:rsidRDefault="00052D55" w:rsidP="005146B2">
      <w:pPr>
        <w:ind w:right="-2" w:firstLine="567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1. Оргкомитет руководит всей работой по подгот</w:t>
      </w:r>
      <w:r w:rsidR="006A5694" w:rsidRPr="00093722">
        <w:rPr>
          <w:sz w:val="28"/>
          <w:szCs w:val="28"/>
        </w:rPr>
        <w:t>овке, обеспечению и проведению к</w:t>
      </w:r>
      <w:r w:rsidRPr="00093722">
        <w:rPr>
          <w:sz w:val="28"/>
          <w:szCs w:val="28"/>
        </w:rPr>
        <w:t>онференции.</w:t>
      </w:r>
    </w:p>
    <w:p w:rsidR="00052D55" w:rsidRPr="00093722" w:rsidRDefault="001C35C2" w:rsidP="005146B2">
      <w:pPr>
        <w:ind w:right="-2" w:firstLine="567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2</w:t>
      </w:r>
      <w:r w:rsidR="00052D55" w:rsidRPr="00093722">
        <w:rPr>
          <w:sz w:val="28"/>
          <w:szCs w:val="28"/>
        </w:rPr>
        <w:t xml:space="preserve">. Экспертная комиссия осуществляет экспертную оценку работ, присланных для участия в </w:t>
      </w:r>
      <w:r w:rsidR="006A5694" w:rsidRPr="00093722">
        <w:rPr>
          <w:sz w:val="28"/>
          <w:szCs w:val="28"/>
        </w:rPr>
        <w:t>к</w:t>
      </w:r>
      <w:r w:rsidR="00052D55" w:rsidRPr="00093722">
        <w:rPr>
          <w:sz w:val="28"/>
          <w:szCs w:val="28"/>
        </w:rPr>
        <w:t>онференции, разрабатывает рейтинговые оценки рецензирования, формирует состав секций для публичной защиты работ участников. Экспертная коми</w:t>
      </w:r>
      <w:r w:rsidR="006A5694" w:rsidRPr="00093722">
        <w:rPr>
          <w:sz w:val="28"/>
          <w:szCs w:val="28"/>
        </w:rPr>
        <w:t>ссия представляет в Оргкомитет к</w:t>
      </w:r>
      <w:r w:rsidR="00052D55" w:rsidRPr="00093722">
        <w:rPr>
          <w:sz w:val="28"/>
          <w:szCs w:val="28"/>
        </w:rPr>
        <w:t xml:space="preserve">онференции </w:t>
      </w:r>
      <w:r w:rsidR="00052D55" w:rsidRPr="00093722">
        <w:rPr>
          <w:sz w:val="28"/>
          <w:szCs w:val="28"/>
        </w:rPr>
        <w:lastRenderedPageBreak/>
        <w:t>окончательные итоги экспертизы со списком кандидатов для участия  в публичной защите докладов.</w:t>
      </w:r>
    </w:p>
    <w:p w:rsidR="00052D55" w:rsidRPr="00093722" w:rsidRDefault="001C35C2" w:rsidP="005146B2">
      <w:pPr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3</w:t>
      </w:r>
      <w:r w:rsidR="00052D55" w:rsidRPr="00093722">
        <w:rPr>
          <w:sz w:val="28"/>
          <w:szCs w:val="28"/>
        </w:rPr>
        <w:t>. Оргкомитет высылает  пр</w:t>
      </w:r>
      <w:r w:rsidR="006A5694" w:rsidRPr="00093722">
        <w:rPr>
          <w:sz w:val="28"/>
          <w:szCs w:val="28"/>
        </w:rPr>
        <w:t>иглашения для участия в работе к</w:t>
      </w:r>
      <w:r w:rsidR="00052D55" w:rsidRPr="00093722">
        <w:rPr>
          <w:sz w:val="28"/>
          <w:szCs w:val="28"/>
        </w:rPr>
        <w:t>онференции авторам работ, которые  допущены до публичной защиты.</w:t>
      </w:r>
    </w:p>
    <w:p w:rsidR="0019557E" w:rsidRPr="00093722" w:rsidRDefault="00052D55" w:rsidP="0019557E">
      <w:pPr>
        <w:ind w:right="-2" w:firstLine="540"/>
        <w:jc w:val="both"/>
        <w:rPr>
          <w:color w:val="FF0000"/>
          <w:sz w:val="28"/>
          <w:szCs w:val="28"/>
        </w:rPr>
      </w:pPr>
      <w:r w:rsidRPr="00093722">
        <w:rPr>
          <w:sz w:val="28"/>
          <w:szCs w:val="28"/>
        </w:rPr>
        <w:t>5. Молодые исследователи, получи</w:t>
      </w:r>
      <w:r w:rsidR="006A5694" w:rsidRPr="00093722">
        <w:rPr>
          <w:sz w:val="28"/>
          <w:szCs w:val="28"/>
        </w:rPr>
        <w:t>вшие приглашения на участие  в к</w:t>
      </w:r>
      <w:r w:rsidRPr="00093722">
        <w:rPr>
          <w:sz w:val="28"/>
          <w:szCs w:val="28"/>
        </w:rPr>
        <w:t>онференции, явл</w:t>
      </w:r>
      <w:r w:rsidR="006A5694" w:rsidRPr="00093722">
        <w:rPr>
          <w:sz w:val="28"/>
          <w:szCs w:val="28"/>
        </w:rPr>
        <w:t>яются официальными участниками к</w:t>
      </w:r>
      <w:r w:rsidRPr="00093722">
        <w:rPr>
          <w:sz w:val="28"/>
          <w:szCs w:val="28"/>
        </w:rPr>
        <w:t>онференции. Для участия в публичной защите докладо</w:t>
      </w:r>
      <w:r w:rsidR="0014089D" w:rsidRPr="00093722">
        <w:rPr>
          <w:sz w:val="28"/>
          <w:szCs w:val="28"/>
        </w:rPr>
        <w:t xml:space="preserve">в необходимо в срок до </w:t>
      </w:r>
      <w:r w:rsidR="00356A7F" w:rsidRPr="00356A7F">
        <w:rPr>
          <w:sz w:val="28"/>
          <w:szCs w:val="28"/>
        </w:rPr>
        <w:t>20 ноября</w:t>
      </w:r>
      <w:r w:rsidR="00081BDF">
        <w:rPr>
          <w:sz w:val="28"/>
          <w:szCs w:val="28"/>
        </w:rPr>
        <w:t xml:space="preserve"> 201</w:t>
      </w:r>
      <w:r w:rsidR="00356A7F">
        <w:rPr>
          <w:sz w:val="28"/>
          <w:szCs w:val="28"/>
        </w:rPr>
        <w:t>9</w:t>
      </w:r>
      <w:r w:rsidR="0019557E" w:rsidRPr="0019557E">
        <w:rPr>
          <w:sz w:val="28"/>
          <w:szCs w:val="28"/>
        </w:rPr>
        <w:t xml:space="preserve"> года</w:t>
      </w:r>
      <w:r w:rsidR="00356A7F">
        <w:rPr>
          <w:sz w:val="28"/>
          <w:szCs w:val="28"/>
        </w:rPr>
        <w:t xml:space="preserve"> предоставить </w:t>
      </w:r>
      <w:r w:rsidR="00356A7F" w:rsidRPr="00337602">
        <w:rPr>
          <w:i/>
          <w:sz w:val="28"/>
          <w:szCs w:val="28"/>
        </w:rPr>
        <w:t>тезисы</w:t>
      </w:r>
      <w:r w:rsidR="00356A7F">
        <w:rPr>
          <w:sz w:val="28"/>
          <w:szCs w:val="28"/>
        </w:rPr>
        <w:t xml:space="preserve"> работы</w:t>
      </w:r>
      <w:r w:rsidR="0019557E" w:rsidRPr="0019557E">
        <w:rPr>
          <w:sz w:val="28"/>
          <w:szCs w:val="28"/>
        </w:rPr>
        <w:t>.</w:t>
      </w:r>
    </w:p>
    <w:p w:rsidR="00052D55" w:rsidRPr="00093722" w:rsidRDefault="006A5694" w:rsidP="005146B2">
      <w:pPr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6. На предметных секциях конференции</w:t>
      </w:r>
      <w:r w:rsidR="00052D55" w:rsidRPr="00093722">
        <w:rPr>
          <w:sz w:val="28"/>
          <w:szCs w:val="28"/>
        </w:rPr>
        <w:t xml:space="preserve"> проводится публичная защита работ и дискуссия (продолжительность защиты доклада – 5</w:t>
      </w:r>
      <w:r w:rsidR="00356A7F">
        <w:rPr>
          <w:sz w:val="28"/>
          <w:szCs w:val="28"/>
        </w:rPr>
        <w:t>-7</w:t>
      </w:r>
      <w:r w:rsidR="00052D55" w:rsidRPr="00093722">
        <w:rPr>
          <w:sz w:val="28"/>
          <w:szCs w:val="28"/>
        </w:rPr>
        <w:t xml:space="preserve"> минут).</w:t>
      </w:r>
    </w:p>
    <w:p w:rsidR="00052D55" w:rsidRPr="00093722" w:rsidRDefault="006A5694" w:rsidP="005146B2">
      <w:pPr>
        <w:ind w:right="-2" w:firstLine="540"/>
        <w:jc w:val="both"/>
        <w:rPr>
          <w:color w:val="FF0000"/>
          <w:sz w:val="28"/>
          <w:szCs w:val="28"/>
        </w:rPr>
      </w:pPr>
      <w:r w:rsidRPr="00093722">
        <w:rPr>
          <w:sz w:val="28"/>
          <w:szCs w:val="28"/>
        </w:rPr>
        <w:t>7. Программа к</w:t>
      </w:r>
      <w:r w:rsidR="00052D55" w:rsidRPr="00093722">
        <w:rPr>
          <w:sz w:val="28"/>
          <w:szCs w:val="28"/>
        </w:rPr>
        <w:t>онференции, количество секций определяют</w:t>
      </w:r>
      <w:r w:rsidR="0004489B" w:rsidRPr="00093722">
        <w:rPr>
          <w:sz w:val="28"/>
          <w:szCs w:val="28"/>
        </w:rPr>
        <w:t>ся и утверждаются о</w:t>
      </w:r>
      <w:r w:rsidRPr="00093722">
        <w:rPr>
          <w:sz w:val="28"/>
          <w:szCs w:val="28"/>
        </w:rPr>
        <w:t>ргкомитетом конференции.  Программа</w:t>
      </w:r>
      <w:r w:rsidR="00052D55" w:rsidRPr="00093722">
        <w:rPr>
          <w:sz w:val="28"/>
          <w:szCs w:val="28"/>
        </w:rPr>
        <w:t xml:space="preserve"> предоставляется официальным </w:t>
      </w:r>
      <w:r w:rsidR="005F6B4A" w:rsidRPr="00093722">
        <w:rPr>
          <w:sz w:val="28"/>
          <w:szCs w:val="28"/>
        </w:rPr>
        <w:t>участникам при</w:t>
      </w:r>
      <w:r w:rsidR="00052D55" w:rsidRPr="00093722">
        <w:rPr>
          <w:sz w:val="28"/>
          <w:szCs w:val="28"/>
        </w:rPr>
        <w:t xml:space="preserve"> регистрации </w:t>
      </w:r>
      <w:r w:rsidR="00356A7F">
        <w:rPr>
          <w:sz w:val="28"/>
          <w:szCs w:val="28"/>
        </w:rPr>
        <w:t>29</w:t>
      </w:r>
      <w:r w:rsidR="00356A7F" w:rsidRPr="00356A7F">
        <w:rPr>
          <w:sz w:val="28"/>
          <w:szCs w:val="28"/>
        </w:rPr>
        <w:t xml:space="preserve"> ноября </w:t>
      </w:r>
      <w:proofErr w:type="gramStart"/>
      <w:r w:rsidR="00356A7F" w:rsidRPr="00356A7F">
        <w:rPr>
          <w:sz w:val="28"/>
          <w:szCs w:val="28"/>
        </w:rPr>
        <w:t>2019</w:t>
      </w:r>
      <w:r w:rsidR="0019557E" w:rsidRPr="0019557E">
        <w:rPr>
          <w:sz w:val="28"/>
          <w:szCs w:val="28"/>
        </w:rPr>
        <w:t xml:space="preserve">  года</w:t>
      </w:r>
      <w:proofErr w:type="gramEnd"/>
      <w:r w:rsidR="0019557E" w:rsidRPr="0019557E">
        <w:rPr>
          <w:sz w:val="28"/>
          <w:szCs w:val="28"/>
        </w:rPr>
        <w:t>.</w:t>
      </w:r>
    </w:p>
    <w:p w:rsidR="00052D55" w:rsidRPr="00093722" w:rsidRDefault="00052D55" w:rsidP="005146B2">
      <w:pPr>
        <w:ind w:right="-2" w:firstLine="540"/>
        <w:jc w:val="both"/>
        <w:rPr>
          <w:sz w:val="28"/>
          <w:szCs w:val="28"/>
        </w:rPr>
      </w:pPr>
      <w:r w:rsidRPr="00093722">
        <w:rPr>
          <w:b/>
          <w:sz w:val="28"/>
          <w:szCs w:val="28"/>
        </w:rPr>
        <w:t>Награждение победителей</w:t>
      </w:r>
    </w:p>
    <w:p w:rsidR="00052D55" w:rsidRPr="00093722" w:rsidRDefault="006A5694" w:rsidP="005146B2">
      <w:pPr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Победители объявляются лауреатами и награждаются д</w:t>
      </w:r>
      <w:r w:rsidR="00052D55" w:rsidRPr="00093722">
        <w:rPr>
          <w:sz w:val="28"/>
          <w:szCs w:val="28"/>
        </w:rPr>
        <w:t>ипломами и призами (первые три места</w:t>
      </w:r>
      <w:r w:rsidRPr="00093722">
        <w:rPr>
          <w:sz w:val="28"/>
          <w:szCs w:val="28"/>
        </w:rPr>
        <w:t>). Каждый официальный участник конференции получает с</w:t>
      </w:r>
      <w:r w:rsidR="00052D55" w:rsidRPr="00093722">
        <w:rPr>
          <w:sz w:val="28"/>
          <w:szCs w:val="28"/>
        </w:rPr>
        <w:t>видетельство участника.</w:t>
      </w:r>
    </w:p>
    <w:p w:rsidR="006A76CB" w:rsidRPr="00093722" w:rsidRDefault="006A76CB" w:rsidP="005146B2">
      <w:pPr>
        <w:ind w:right="-2" w:firstLine="540"/>
        <w:jc w:val="both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Финансирование Конференции</w:t>
      </w:r>
    </w:p>
    <w:p w:rsidR="00081BDF" w:rsidRDefault="00315E4E" w:rsidP="00315E4E">
      <w:pPr>
        <w:tabs>
          <w:tab w:val="left" w:pos="540"/>
        </w:tabs>
        <w:ind w:firstLine="539"/>
        <w:jc w:val="both"/>
        <w:rPr>
          <w:sz w:val="28"/>
          <w:szCs w:val="30"/>
        </w:rPr>
      </w:pPr>
      <w:r w:rsidRPr="00315E4E">
        <w:rPr>
          <w:sz w:val="28"/>
          <w:szCs w:val="30"/>
        </w:rPr>
        <w:t xml:space="preserve">Взимание организационного взноса с участников конференции выполняется в целях  методического и организационного обеспечения и подготовки конференции. </w:t>
      </w:r>
      <w:proofErr w:type="spellStart"/>
      <w:r w:rsidRPr="00315E4E">
        <w:rPr>
          <w:sz w:val="28"/>
          <w:szCs w:val="30"/>
        </w:rPr>
        <w:t>Оргвзнос</w:t>
      </w:r>
      <w:proofErr w:type="spellEnd"/>
      <w:r w:rsidRPr="00315E4E">
        <w:rPr>
          <w:sz w:val="28"/>
          <w:szCs w:val="30"/>
        </w:rPr>
        <w:t xml:space="preserve"> – </w:t>
      </w:r>
      <w:r w:rsidR="00356A7F">
        <w:rPr>
          <w:sz w:val="28"/>
          <w:szCs w:val="30"/>
        </w:rPr>
        <w:t>150</w:t>
      </w:r>
      <w:r w:rsidRPr="00315E4E">
        <w:rPr>
          <w:sz w:val="28"/>
          <w:szCs w:val="30"/>
        </w:rPr>
        <w:t xml:space="preserve"> рублей</w:t>
      </w:r>
      <w:r w:rsidR="00081BDF">
        <w:rPr>
          <w:sz w:val="28"/>
          <w:szCs w:val="30"/>
        </w:rPr>
        <w:t>.</w:t>
      </w:r>
    </w:p>
    <w:p w:rsidR="00315E4E" w:rsidRDefault="00315E4E" w:rsidP="00315E4E">
      <w:pPr>
        <w:tabs>
          <w:tab w:val="left" w:pos="540"/>
        </w:tabs>
        <w:ind w:firstLine="539"/>
        <w:jc w:val="both"/>
        <w:rPr>
          <w:sz w:val="28"/>
          <w:szCs w:val="30"/>
        </w:rPr>
      </w:pPr>
      <w:r w:rsidRPr="00315E4E">
        <w:rPr>
          <w:sz w:val="28"/>
          <w:szCs w:val="30"/>
        </w:rPr>
        <w:tab/>
        <w:t xml:space="preserve">Возможно заочное  участие – оплата </w:t>
      </w:r>
      <w:r w:rsidR="00081BDF">
        <w:rPr>
          <w:sz w:val="28"/>
          <w:szCs w:val="30"/>
        </w:rPr>
        <w:t>100</w:t>
      </w:r>
      <w:r w:rsidRPr="00315E4E">
        <w:rPr>
          <w:sz w:val="28"/>
          <w:szCs w:val="30"/>
        </w:rPr>
        <w:t xml:space="preserve"> рублей.</w:t>
      </w:r>
    </w:p>
    <w:p w:rsidR="002D4A59" w:rsidRPr="00315E4E" w:rsidRDefault="002D4A59" w:rsidP="00315E4E">
      <w:pPr>
        <w:tabs>
          <w:tab w:val="left" w:pos="540"/>
        </w:tabs>
        <w:ind w:firstLine="539"/>
        <w:jc w:val="both"/>
        <w:rPr>
          <w:sz w:val="28"/>
          <w:szCs w:val="30"/>
        </w:rPr>
      </w:pPr>
      <w:r>
        <w:rPr>
          <w:sz w:val="28"/>
          <w:szCs w:val="30"/>
        </w:rPr>
        <w:t>Реквизиты счета будут отправлены дополнительно.</w:t>
      </w:r>
    </w:p>
    <w:p w:rsidR="00315E4E" w:rsidRPr="000B746F" w:rsidRDefault="00315E4E" w:rsidP="00315E4E">
      <w:pPr>
        <w:tabs>
          <w:tab w:val="left" w:pos="540"/>
        </w:tabs>
        <w:jc w:val="both"/>
        <w:rPr>
          <w:sz w:val="30"/>
          <w:szCs w:val="30"/>
        </w:rPr>
      </w:pPr>
      <w:r w:rsidRPr="000B746F">
        <w:rPr>
          <w:sz w:val="30"/>
          <w:szCs w:val="30"/>
        </w:rPr>
        <w:tab/>
        <w:t xml:space="preserve">Проезд, проживание и командировочные расходы участников конференции оплачиваются направляющей организацией.  </w:t>
      </w:r>
    </w:p>
    <w:p w:rsidR="00052D55" w:rsidRPr="00093722" w:rsidRDefault="00052D55" w:rsidP="005146B2">
      <w:pPr>
        <w:tabs>
          <w:tab w:val="left" w:pos="540"/>
        </w:tabs>
        <w:ind w:right="-2"/>
        <w:jc w:val="center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Требования к оформлению докладов</w:t>
      </w:r>
    </w:p>
    <w:p w:rsidR="00052D55" w:rsidRPr="00093722" w:rsidRDefault="00356A7F" w:rsidP="005146B2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052D55" w:rsidRPr="00093722">
        <w:rPr>
          <w:b/>
          <w:sz w:val="28"/>
          <w:szCs w:val="28"/>
        </w:rPr>
        <w:t xml:space="preserve"> </w:t>
      </w:r>
      <w:r w:rsidR="00425082" w:rsidRPr="00093722">
        <w:rPr>
          <w:b/>
          <w:sz w:val="28"/>
          <w:szCs w:val="28"/>
        </w:rPr>
        <w:t>научно-</w:t>
      </w:r>
      <w:r w:rsidR="006A76CB" w:rsidRPr="00093722">
        <w:rPr>
          <w:b/>
          <w:sz w:val="28"/>
          <w:szCs w:val="28"/>
        </w:rPr>
        <w:t>практической конференции</w:t>
      </w:r>
      <w:r w:rsidR="00052D55" w:rsidRPr="00093722">
        <w:rPr>
          <w:b/>
          <w:sz w:val="28"/>
          <w:szCs w:val="28"/>
        </w:rPr>
        <w:t xml:space="preserve"> школьников</w:t>
      </w:r>
    </w:p>
    <w:p w:rsidR="00052D55" w:rsidRPr="00093722" w:rsidRDefault="006A5694" w:rsidP="005146B2">
      <w:pPr>
        <w:tabs>
          <w:tab w:val="num" w:pos="2160"/>
        </w:tabs>
        <w:ind w:right="-2"/>
        <w:jc w:val="center"/>
        <w:rPr>
          <w:sz w:val="28"/>
          <w:szCs w:val="28"/>
        </w:rPr>
      </w:pPr>
      <w:r w:rsidRPr="00093722">
        <w:rPr>
          <w:b/>
          <w:sz w:val="28"/>
          <w:szCs w:val="28"/>
        </w:rPr>
        <w:t>«Байкальское развитие: проблемы, пути и способы решения</w:t>
      </w:r>
      <w:r w:rsidR="00052D55" w:rsidRPr="00093722">
        <w:rPr>
          <w:b/>
          <w:sz w:val="28"/>
          <w:szCs w:val="28"/>
        </w:rPr>
        <w:t>»</w:t>
      </w:r>
    </w:p>
    <w:p w:rsidR="00052D55" w:rsidRPr="00093722" w:rsidRDefault="006A5694" w:rsidP="005146B2">
      <w:pPr>
        <w:widowControl w:val="0"/>
        <w:shd w:val="clear" w:color="auto" w:fill="FFFFFF"/>
        <w:autoSpaceDE w:val="0"/>
        <w:autoSpaceDN w:val="0"/>
        <w:adjustRightInd w:val="0"/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Участники к</w:t>
      </w:r>
      <w:r w:rsidR="00052D55" w:rsidRPr="00093722">
        <w:rPr>
          <w:sz w:val="28"/>
          <w:szCs w:val="28"/>
        </w:rPr>
        <w:t>онференции должны пред</w:t>
      </w:r>
      <w:r w:rsidR="0004489B" w:rsidRPr="00093722">
        <w:rPr>
          <w:sz w:val="28"/>
          <w:szCs w:val="28"/>
        </w:rPr>
        <w:t>о</w:t>
      </w:r>
      <w:r w:rsidR="00052D55" w:rsidRPr="00093722">
        <w:rPr>
          <w:sz w:val="28"/>
          <w:szCs w:val="28"/>
        </w:rPr>
        <w:t xml:space="preserve">ставить исследовательскую работу в форме доклада. </w:t>
      </w:r>
      <w:r w:rsidR="00337602">
        <w:rPr>
          <w:sz w:val="28"/>
          <w:szCs w:val="28"/>
        </w:rPr>
        <w:t>Тезисы работы</w:t>
      </w:r>
      <w:r w:rsidR="00052D55" w:rsidRPr="00093722">
        <w:rPr>
          <w:sz w:val="28"/>
          <w:szCs w:val="28"/>
        </w:rPr>
        <w:t xml:space="preserve"> участник </w:t>
      </w:r>
      <w:r w:rsidR="00337602">
        <w:rPr>
          <w:sz w:val="28"/>
          <w:szCs w:val="28"/>
        </w:rPr>
        <w:t xml:space="preserve">очного этапа </w:t>
      </w:r>
      <w:r w:rsidR="00052D55" w:rsidRPr="00093722">
        <w:rPr>
          <w:sz w:val="28"/>
          <w:szCs w:val="28"/>
        </w:rPr>
        <w:t xml:space="preserve">высылает </w:t>
      </w:r>
      <w:r w:rsidRPr="00093722">
        <w:rPr>
          <w:sz w:val="28"/>
          <w:szCs w:val="28"/>
        </w:rPr>
        <w:t>по электронной почте в о</w:t>
      </w:r>
      <w:r w:rsidR="00052D55" w:rsidRPr="00093722">
        <w:rPr>
          <w:sz w:val="28"/>
          <w:szCs w:val="28"/>
        </w:rPr>
        <w:t>ргкомитет вместе с заявкой</w:t>
      </w:r>
      <w:r w:rsidR="0004489B" w:rsidRPr="00093722">
        <w:rPr>
          <w:sz w:val="28"/>
          <w:szCs w:val="28"/>
        </w:rPr>
        <w:t xml:space="preserve"> </w:t>
      </w:r>
      <w:r w:rsidR="0004489B" w:rsidRPr="00093722">
        <w:rPr>
          <w:color w:val="000000"/>
          <w:sz w:val="28"/>
          <w:szCs w:val="28"/>
        </w:rPr>
        <w:t xml:space="preserve">по </w:t>
      </w:r>
      <w:r w:rsidR="0004489B" w:rsidRPr="00093722">
        <w:rPr>
          <w:color w:val="000000"/>
          <w:sz w:val="28"/>
          <w:szCs w:val="28"/>
          <w:lang w:val="en-US"/>
        </w:rPr>
        <w:t>e</w:t>
      </w:r>
      <w:r w:rsidR="0004489B" w:rsidRPr="00093722">
        <w:rPr>
          <w:color w:val="000000"/>
          <w:sz w:val="28"/>
          <w:szCs w:val="28"/>
        </w:rPr>
        <w:t>-</w:t>
      </w:r>
      <w:r w:rsidR="0004489B" w:rsidRPr="00093722">
        <w:rPr>
          <w:color w:val="000000"/>
          <w:sz w:val="28"/>
          <w:szCs w:val="28"/>
          <w:lang w:val="en-US"/>
        </w:rPr>
        <w:t>mail</w:t>
      </w:r>
      <w:r w:rsidR="0004489B" w:rsidRPr="00093722">
        <w:rPr>
          <w:color w:val="000000"/>
          <w:sz w:val="28"/>
          <w:szCs w:val="28"/>
        </w:rPr>
        <w:t xml:space="preserve">: </w:t>
      </w:r>
      <w:r w:rsidR="0004489B" w:rsidRPr="00093722">
        <w:rPr>
          <w:color w:val="333333"/>
          <w:sz w:val="28"/>
          <w:szCs w:val="28"/>
        </w:rPr>
        <w:t>baikal-con@mail.ru</w:t>
      </w:r>
      <w:r w:rsidR="00052D55" w:rsidRPr="00093722">
        <w:rPr>
          <w:sz w:val="28"/>
          <w:szCs w:val="28"/>
        </w:rPr>
        <w:t xml:space="preserve">.  </w:t>
      </w:r>
      <w:r w:rsidR="00337602">
        <w:rPr>
          <w:sz w:val="28"/>
          <w:szCs w:val="28"/>
        </w:rPr>
        <w:t>Полную работу</w:t>
      </w:r>
      <w:r w:rsidRPr="00093722">
        <w:rPr>
          <w:sz w:val="28"/>
          <w:szCs w:val="28"/>
        </w:rPr>
        <w:t xml:space="preserve"> привозит с собой на к</w:t>
      </w:r>
      <w:r w:rsidR="0004489B" w:rsidRPr="00093722">
        <w:rPr>
          <w:sz w:val="28"/>
          <w:szCs w:val="28"/>
        </w:rPr>
        <w:t>онференцию</w:t>
      </w:r>
      <w:r w:rsidR="00052D55" w:rsidRPr="00093722">
        <w:rPr>
          <w:sz w:val="28"/>
          <w:szCs w:val="28"/>
        </w:rPr>
        <w:t xml:space="preserve">. </w:t>
      </w:r>
    </w:p>
    <w:p w:rsidR="00052D55" w:rsidRPr="00093722" w:rsidRDefault="00052D55" w:rsidP="005146B2">
      <w:pPr>
        <w:tabs>
          <w:tab w:val="left" w:pos="1080"/>
        </w:tabs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Доклад должен иметь следующую структуру:</w:t>
      </w:r>
    </w:p>
    <w:p w:rsidR="00052D55" w:rsidRPr="00093722" w:rsidRDefault="00052D55" w:rsidP="005146B2">
      <w:pPr>
        <w:tabs>
          <w:tab w:val="left" w:pos="1080"/>
        </w:tabs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1.Титульный лист. Вверху – название головного учреждения, название учебного заведения, № общеобразовательного учреждения. В середине – тема доклада; ниже, справа – фамилия, имя, отчество исполнителя, класс; Ф.И.О. научного руководителя, должность, место работы, учёная степень, внизу – год написания работы.</w:t>
      </w:r>
    </w:p>
    <w:p w:rsidR="00052D55" w:rsidRPr="00093722" w:rsidRDefault="00052D55" w:rsidP="005146B2">
      <w:pPr>
        <w:tabs>
          <w:tab w:val="left" w:pos="1080"/>
        </w:tabs>
        <w:ind w:right="-2" w:firstLine="540"/>
        <w:jc w:val="both"/>
        <w:rPr>
          <w:color w:val="FF0000"/>
          <w:sz w:val="28"/>
          <w:szCs w:val="28"/>
        </w:rPr>
      </w:pPr>
      <w:r w:rsidRPr="00093722">
        <w:rPr>
          <w:sz w:val="28"/>
          <w:szCs w:val="28"/>
        </w:rPr>
        <w:t>2.Оглавление. Последовательно излагаются название пунктов и подпунктов плана доклада</w:t>
      </w:r>
      <w:r w:rsidR="0004489B" w:rsidRPr="00093722">
        <w:rPr>
          <w:sz w:val="28"/>
          <w:szCs w:val="28"/>
        </w:rPr>
        <w:t>.</w:t>
      </w:r>
    </w:p>
    <w:p w:rsidR="00052D55" w:rsidRPr="00093722" w:rsidRDefault="00052D55" w:rsidP="005146B2">
      <w:pPr>
        <w:tabs>
          <w:tab w:val="left" w:pos="1080"/>
        </w:tabs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3.Введение. В этой  части  содержится обоснование актуальности темы, постановка проблемы, цели и задачи работы, определяется круг рассматриваемых вопросов. Здесь же указываются методы исследования, используемые в работе.</w:t>
      </w:r>
    </w:p>
    <w:p w:rsidR="00052D55" w:rsidRPr="00093722" w:rsidRDefault="00052D55" w:rsidP="005146B2">
      <w:pPr>
        <w:tabs>
          <w:tab w:val="left" w:pos="1080"/>
        </w:tabs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lastRenderedPageBreak/>
        <w:t>4.Основная часть доклада включает в себя ос</w:t>
      </w:r>
      <w:r w:rsidR="00C9695C" w:rsidRPr="00093722">
        <w:rPr>
          <w:sz w:val="28"/>
          <w:szCs w:val="28"/>
        </w:rPr>
        <w:t xml:space="preserve">новное содержание работы. В ней </w:t>
      </w:r>
      <w:r w:rsidRPr="00093722">
        <w:rPr>
          <w:sz w:val="28"/>
          <w:szCs w:val="28"/>
        </w:rPr>
        <w:t>раскрывается история и теория  исследуемого вопроса, дается критический анализ литературы, излагается позиция автора. Рассматривается организация и результаты самостоятельно проведенного исследования. Содержание должно подкрепляться сносками  на использованную литературу.</w:t>
      </w:r>
    </w:p>
    <w:p w:rsidR="00052D55" w:rsidRPr="00093722" w:rsidRDefault="00052D55" w:rsidP="005146B2">
      <w:pPr>
        <w:tabs>
          <w:tab w:val="left" w:pos="1080"/>
        </w:tabs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5.Заключение. В нем содержатся итоги работы, важнейшие выводы, к которым пришел автор.</w:t>
      </w:r>
    </w:p>
    <w:p w:rsidR="00052D55" w:rsidRPr="00093722" w:rsidRDefault="00052D55" w:rsidP="005146B2">
      <w:pPr>
        <w:tabs>
          <w:tab w:val="left" w:pos="1080"/>
        </w:tabs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6.Список использованной литературы составляется в алфавитном  порядке фамилий авторов. При оформлении исходных данных указываются фамилия и инициалы автора, название работы, место и год из</w:t>
      </w:r>
      <w:r w:rsidR="00C9695C" w:rsidRPr="00093722">
        <w:rPr>
          <w:sz w:val="28"/>
          <w:szCs w:val="28"/>
        </w:rPr>
        <w:t xml:space="preserve">дания. </w:t>
      </w:r>
    </w:p>
    <w:p w:rsidR="00052D55" w:rsidRPr="00093722" w:rsidRDefault="00052D55" w:rsidP="005146B2">
      <w:pPr>
        <w:tabs>
          <w:tab w:val="left" w:pos="1080"/>
        </w:tabs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7.Приложения могут включать в себя таблицы, диаграммы, графики, рисунки, фотографии и т.д.</w:t>
      </w:r>
    </w:p>
    <w:p w:rsidR="00052D55" w:rsidRPr="00093722" w:rsidRDefault="00052D55" w:rsidP="005146B2">
      <w:pPr>
        <w:tabs>
          <w:tab w:val="left" w:pos="1080"/>
        </w:tabs>
        <w:ind w:right="-2" w:firstLine="540"/>
        <w:jc w:val="both"/>
        <w:rPr>
          <w:sz w:val="28"/>
          <w:szCs w:val="28"/>
        </w:rPr>
      </w:pPr>
      <w:r w:rsidRPr="00093722">
        <w:rPr>
          <w:b/>
          <w:sz w:val="28"/>
          <w:szCs w:val="28"/>
        </w:rPr>
        <w:t>Требования к тексту</w:t>
      </w:r>
      <w:r w:rsidRPr="00093722">
        <w:rPr>
          <w:sz w:val="28"/>
          <w:szCs w:val="28"/>
        </w:rPr>
        <w:t xml:space="preserve">: </w:t>
      </w:r>
    </w:p>
    <w:p w:rsidR="008B6F60" w:rsidRPr="00093722" w:rsidRDefault="00C9695C" w:rsidP="005146B2">
      <w:pPr>
        <w:widowControl w:val="0"/>
        <w:shd w:val="clear" w:color="auto" w:fill="FFFFFF"/>
        <w:autoSpaceDE w:val="0"/>
        <w:autoSpaceDN w:val="0"/>
        <w:adjustRightInd w:val="0"/>
        <w:ind w:right="-2" w:firstLine="720"/>
        <w:jc w:val="both"/>
        <w:rPr>
          <w:color w:val="000000"/>
          <w:sz w:val="28"/>
          <w:szCs w:val="28"/>
        </w:rPr>
      </w:pPr>
      <w:r w:rsidRPr="00093722">
        <w:rPr>
          <w:color w:val="000000"/>
          <w:sz w:val="28"/>
          <w:szCs w:val="28"/>
        </w:rPr>
        <w:t xml:space="preserve">Текст статей должен быть набран на компьютере через 1,5 интервал шрифтом </w:t>
      </w:r>
      <w:proofErr w:type="spellStart"/>
      <w:r w:rsidRPr="00093722">
        <w:rPr>
          <w:color w:val="000000"/>
          <w:sz w:val="28"/>
          <w:szCs w:val="28"/>
          <w:lang w:val="en-US"/>
        </w:rPr>
        <w:t>TimesNewRoman</w:t>
      </w:r>
      <w:proofErr w:type="spellEnd"/>
      <w:r w:rsidRPr="00093722">
        <w:rPr>
          <w:color w:val="000000"/>
          <w:sz w:val="28"/>
          <w:szCs w:val="28"/>
        </w:rPr>
        <w:t xml:space="preserve">, стиль </w:t>
      </w:r>
      <w:r w:rsidRPr="00093722">
        <w:rPr>
          <w:color w:val="000000"/>
          <w:sz w:val="28"/>
          <w:szCs w:val="28"/>
          <w:lang w:val="en-US"/>
        </w:rPr>
        <w:t>Normal</w:t>
      </w:r>
      <w:r w:rsidRPr="00093722">
        <w:rPr>
          <w:color w:val="000000"/>
          <w:sz w:val="28"/>
          <w:szCs w:val="28"/>
        </w:rPr>
        <w:t xml:space="preserve">, размер шрифта - 12, в текстовом редакторе </w:t>
      </w:r>
      <w:r w:rsidRPr="00093722">
        <w:rPr>
          <w:color w:val="000000"/>
          <w:sz w:val="28"/>
          <w:szCs w:val="28"/>
          <w:lang w:val="en-US"/>
        </w:rPr>
        <w:t>Word</w:t>
      </w:r>
      <w:r w:rsidRPr="00093722">
        <w:rPr>
          <w:color w:val="000000"/>
          <w:sz w:val="28"/>
          <w:szCs w:val="28"/>
        </w:rPr>
        <w:t xml:space="preserve"> 2003, 2007 и отредактирован. Поля: верхнее и нижнее - </w:t>
      </w:r>
      <w:smartTag w:uri="urn:schemas-microsoft-com:office:smarttags" w:element="metricconverter">
        <w:smartTagPr>
          <w:attr w:name="ProductID" w:val="20 мм"/>
        </w:smartTagPr>
        <w:r w:rsidRPr="00093722">
          <w:rPr>
            <w:color w:val="000000"/>
            <w:sz w:val="28"/>
            <w:szCs w:val="28"/>
          </w:rPr>
          <w:t>20 мм</w:t>
        </w:r>
      </w:smartTag>
      <w:r w:rsidRPr="00093722">
        <w:rPr>
          <w:color w:val="000000"/>
          <w:sz w:val="28"/>
          <w:szCs w:val="28"/>
        </w:rPr>
        <w:t xml:space="preserve">, правое - </w:t>
      </w:r>
      <w:smartTag w:uri="urn:schemas-microsoft-com:office:smarttags" w:element="metricconverter">
        <w:smartTagPr>
          <w:attr w:name="ProductID" w:val="20 мм"/>
        </w:smartTagPr>
        <w:r w:rsidRPr="00093722">
          <w:rPr>
            <w:color w:val="000000"/>
            <w:sz w:val="28"/>
            <w:szCs w:val="28"/>
          </w:rPr>
          <w:t>20 мм</w:t>
        </w:r>
      </w:smartTag>
      <w:r w:rsidRPr="00093722">
        <w:rPr>
          <w:color w:val="000000"/>
          <w:sz w:val="28"/>
          <w:szCs w:val="28"/>
        </w:rPr>
        <w:t xml:space="preserve">, левое –25 мм. </w:t>
      </w:r>
      <w:r w:rsidR="00052D55" w:rsidRPr="00093722">
        <w:rPr>
          <w:sz w:val="28"/>
          <w:szCs w:val="28"/>
        </w:rPr>
        <w:t>Формулы вписываются чёрной пастой (тушью), либо воспроизводятся на печатном устройстве. Весь рукописный или печатный, чертёжный материал должен быть хорошо читаемым</w:t>
      </w:r>
      <w:r w:rsidR="006A5694" w:rsidRPr="00093722">
        <w:rPr>
          <w:sz w:val="28"/>
          <w:szCs w:val="28"/>
        </w:rPr>
        <w:t>.</w:t>
      </w:r>
    </w:p>
    <w:p w:rsidR="00AE05B8" w:rsidRPr="00093722" w:rsidRDefault="00AE05B8" w:rsidP="00AE05B8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093722">
        <w:rPr>
          <w:b/>
          <w:color w:val="000000"/>
          <w:sz w:val="28"/>
          <w:szCs w:val="28"/>
        </w:rPr>
        <w:t>Оргкомитет оставляет за собой право отклонить материалы, не отвечающие содержательным или формальным требованиям.</w:t>
      </w:r>
    </w:p>
    <w:p w:rsidR="00AE05B8" w:rsidRPr="00093722" w:rsidRDefault="00337602" w:rsidP="00296922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Исследовательские работы заочного участия </w:t>
      </w:r>
      <w:r w:rsidR="00AE05B8" w:rsidRPr="00093722">
        <w:rPr>
          <w:color w:val="000000"/>
          <w:sz w:val="28"/>
          <w:szCs w:val="28"/>
        </w:rPr>
        <w:t xml:space="preserve">должны быть отправлены до </w:t>
      </w:r>
      <w:r>
        <w:rPr>
          <w:b/>
          <w:sz w:val="28"/>
          <w:szCs w:val="28"/>
        </w:rPr>
        <w:t>25 ноября</w:t>
      </w:r>
      <w:r w:rsidR="0019557E" w:rsidRPr="0019557E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  <w:r w:rsidR="00AE05B8" w:rsidRPr="00093722">
        <w:rPr>
          <w:color w:val="000000"/>
          <w:sz w:val="28"/>
          <w:szCs w:val="28"/>
        </w:rPr>
        <w:t xml:space="preserve"> </w:t>
      </w:r>
      <w:r w:rsidR="00AE05B8" w:rsidRPr="00093722">
        <w:rPr>
          <w:b/>
          <w:color w:val="000000"/>
          <w:sz w:val="28"/>
          <w:szCs w:val="28"/>
        </w:rPr>
        <w:t>года</w:t>
      </w:r>
      <w:r w:rsidR="00AE05B8" w:rsidRPr="00093722">
        <w:rPr>
          <w:color w:val="000000"/>
          <w:sz w:val="28"/>
          <w:szCs w:val="28"/>
        </w:rPr>
        <w:t xml:space="preserve"> по </w:t>
      </w:r>
      <w:r w:rsidR="00AE05B8" w:rsidRPr="00093722">
        <w:rPr>
          <w:color w:val="000000"/>
          <w:sz w:val="28"/>
          <w:szCs w:val="28"/>
          <w:lang w:val="en-US"/>
        </w:rPr>
        <w:t>e</w:t>
      </w:r>
      <w:r w:rsidR="00AE05B8" w:rsidRPr="00093722">
        <w:rPr>
          <w:color w:val="000000"/>
          <w:sz w:val="28"/>
          <w:szCs w:val="28"/>
        </w:rPr>
        <w:t>-</w:t>
      </w:r>
      <w:r w:rsidR="00AE05B8" w:rsidRPr="00093722">
        <w:rPr>
          <w:color w:val="000000"/>
          <w:sz w:val="28"/>
          <w:szCs w:val="28"/>
          <w:lang w:val="en-US"/>
        </w:rPr>
        <w:t>mail</w:t>
      </w:r>
      <w:r w:rsidR="00AE05B8" w:rsidRPr="00093722">
        <w:rPr>
          <w:color w:val="000000"/>
          <w:sz w:val="28"/>
          <w:szCs w:val="28"/>
        </w:rPr>
        <w:t xml:space="preserve">: </w:t>
      </w:r>
      <w:r w:rsidR="00296922" w:rsidRPr="00093722">
        <w:rPr>
          <w:color w:val="333333"/>
          <w:sz w:val="28"/>
          <w:szCs w:val="28"/>
        </w:rPr>
        <w:t>baikal-con@mail.ru</w:t>
      </w:r>
    </w:p>
    <w:p w:rsidR="00052D55" w:rsidRPr="00093722" w:rsidRDefault="00052D55" w:rsidP="006A76CB">
      <w:pPr>
        <w:ind w:firstLine="540"/>
        <w:jc w:val="both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Направления исследовательских работ по русскому языку</w:t>
      </w:r>
    </w:p>
    <w:p w:rsidR="00052D55" w:rsidRPr="00093722" w:rsidRDefault="00052D55" w:rsidP="006A76CB">
      <w:pPr>
        <w:numPr>
          <w:ilvl w:val="0"/>
          <w:numId w:val="2"/>
        </w:numPr>
        <w:tabs>
          <w:tab w:val="clear" w:pos="1440"/>
          <w:tab w:val="left" w:pos="900"/>
        </w:tabs>
        <w:ind w:left="0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История и этимология</w:t>
      </w:r>
      <w:r w:rsidR="0019557E">
        <w:rPr>
          <w:sz w:val="28"/>
          <w:szCs w:val="28"/>
        </w:rPr>
        <w:t>, диалектология</w:t>
      </w:r>
      <w:r w:rsidRPr="00093722">
        <w:rPr>
          <w:sz w:val="28"/>
          <w:szCs w:val="28"/>
        </w:rPr>
        <w:t xml:space="preserve"> </w:t>
      </w:r>
      <w:r w:rsidR="00337602">
        <w:rPr>
          <w:sz w:val="28"/>
          <w:szCs w:val="28"/>
        </w:rPr>
        <w:t>Дальневосточного</w:t>
      </w:r>
      <w:r w:rsidR="00C70AB9">
        <w:rPr>
          <w:sz w:val="28"/>
          <w:szCs w:val="28"/>
        </w:rPr>
        <w:t xml:space="preserve"> региона</w:t>
      </w:r>
      <w:r w:rsidR="006A5694" w:rsidRPr="00093722">
        <w:rPr>
          <w:sz w:val="28"/>
          <w:szCs w:val="28"/>
        </w:rPr>
        <w:t>.</w:t>
      </w:r>
    </w:p>
    <w:p w:rsidR="00C70AB9" w:rsidRDefault="00093722" w:rsidP="00C70AB9">
      <w:pPr>
        <w:pStyle w:val="ad"/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851"/>
        </w:tabs>
        <w:spacing w:before="0" w:beforeAutospacing="0" w:after="0" w:afterAutospacing="0"/>
        <w:ind w:left="567" w:firstLine="0"/>
        <w:rPr>
          <w:color w:val="000000"/>
          <w:sz w:val="28"/>
          <w:szCs w:val="28"/>
        </w:rPr>
      </w:pPr>
      <w:r w:rsidRPr="00C70AB9">
        <w:rPr>
          <w:color w:val="000000"/>
          <w:sz w:val="28"/>
          <w:szCs w:val="28"/>
        </w:rPr>
        <w:t>Топонимика, ономастика, лингвистическое краеведение.</w:t>
      </w:r>
    </w:p>
    <w:p w:rsidR="00052D55" w:rsidRPr="00C70AB9" w:rsidRDefault="00052D55" w:rsidP="00C70AB9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C70AB9">
        <w:rPr>
          <w:b/>
          <w:sz w:val="28"/>
          <w:szCs w:val="28"/>
        </w:rPr>
        <w:t>Направления исследовательских работ по литературе</w:t>
      </w:r>
    </w:p>
    <w:p w:rsidR="00052D55" w:rsidRPr="00093722" w:rsidRDefault="000C2FE1" w:rsidP="006A76CB">
      <w:pPr>
        <w:numPr>
          <w:ilvl w:val="0"/>
          <w:numId w:val="3"/>
        </w:numPr>
        <w:tabs>
          <w:tab w:val="clear" w:pos="1440"/>
          <w:tab w:val="num" w:pos="900"/>
        </w:tabs>
        <w:ind w:left="0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Обр</w:t>
      </w:r>
      <w:r w:rsidR="005F2F12" w:rsidRPr="00093722">
        <w:rPr>
          <w:sz w:val="28"/>
          <w:szCs w:val="28"/>
        </w:rPr>
        <w:t>аз Байкала в русской литературе.</w:t>
      </w:r>
    </w:p>
    <w:p w:rsidR="005F2F12" w:rsidRPr="00093722" w:rsidRDefault="005F2F12" w:rsidP="006A76CB">
      <w:pPr>
        <w:numPr>
          <w:ilvl w:val="0"/>
          <w:numId w:val="3"/>
        </w:numPr>
        <w:tabs>
          <w:tab w:val="clear" w:pos="1440"/>
          <w:tab w:val="num" w:pos="900"/>
        </w:tabs>
        <w:ind w:left="0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Байкал в литературе Бурятии.</w:t>
      </w:r>
    </w:p>
    <w:p w:rsidR="00052D55" w:rsidRPr="00093722" w:rsidRDefault="00296922" w:rsidP="006A76CB">
      <w:pPr>
        <w:numPr>
          <w:ilvl w:val="0"/>
          <w:numId w:val="3"/>
        </w:numPr>
        <w:tabs>
          <w:tab w:val="clear" w:pos="1440"/>
          <w:tab w:val="num" w:pos="900"/>
        </w:tabs>
        <w:ind w:left="0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Д</w:t>
      </w:r>
      <w:r w:rsidR="005F2F12" w:rsidRPr="00093722">
        <w:rPr>
          <w:sz w:val="28"/>
          <w:szCs w:val="28"/>
        </w:rPr>
        <w:t>уховные ценности современного социума</w:t>
      </w:r>
      <w:r w:rsidR="00C70AB9">
        <w:rPr>
          <w:sz w:val="28"/>
          <w:szCs w:val="28"/>
        </w:rPr>
        <w:t xml:space="preserve"> </w:t>
      </w:r>
      <w:r w:rsidR="00CB759D">
        <w:rPr>
          <w:sz w:val="28"/>
          <w:szCs w:val="28"/>
        </w:rPr>
        <w:t>Дальне</w:t>
      </w:r>
      <w:r w:rsidR="00337602">
        <w:rPr>
          <w:sz w:val="28"/>
          <w:szCs w:val="28"/>
        </w:rPr>
        <w:t>восточного региона</w:t>
      </w:r>
      <w:r w:rsidR="005F2F12" w:rsidRPr="00093722">
        <w:rPr>
          <w:sz w:val="28"/>
          <w:szCs w:val="28"/>
        </w:rPr>
        <w:t xml:space="preserve">.   </w:t>
      </w:r>
    </w:p>
    <w:p w:rsidR="00052D55" w:rsidRPr="00093722" w:rsidRDefault="005F2F12" w:rsidP="006A76CB">
      <w:pPr>
        <w:numPr>
          <w:ilvl w:val="0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sz w:val="28"/>
          <w:szCs w:val="28"/>
        </w:rPr>
      </w:pPr>
      <w:r w:rsidRPr="00093722">
        <w:rPr>
          <w:sz w:val="28"/>
          <w:szCs w:val="28"/>
        </w:rPr>
        <w:t xml:space="preserve"> </w:t>
      </w:r>
      <w:r w:rsidR="00052D55" w:rsidRPr="00093722">
        <w:rPr>
          <w:sz w:val="28"/>
          <w:szCs w:val="28"/>
        </w:rPr>
        <w:t>Конц</w:t>
      </w:r>
      <w:r w:rsidR="00C70AB9">
        <w:rPr>
          <w:sz w:val="28"/>
          <w:szCs w:val="28"/>
        </w:rPr>
        <w:t xml:space="preserve">ептуальное рассмотрение проблем </w:t>
      </w:r>
      <w:r w:rsidR="00337602">
        <w:rPr>
          <w:sz w:val="28"/>
          <w:szCs w:val="28"/>
        </w:rPr>
        <w:t>Дальневосточного</w:t>
      </w:r>
      <w:r w:rsidR="00C70AB9">
        <w:rPr>
          <w:sz w:val="28"/>
          <w:szCs w:val="28"/>
        </w:rPr>
        <w:t xml:space="preserve"> региона</w:t>
      </w:r>
      <w:r w:rsidR="00052D55" w:rsidRPr="00093722">
        <w:rPr>
          <w:sz w:val="28"/>
          <w:szCs w:val="28"/>
        </w:rPr>
        <w:t xml:space="preserve"> в творчестве </w:t>
      </w:r>
      <w:r w:rsidRPr="00093722">
        <w:rPr>
          <w:sz w:val="28"/>
          <w:szCs w:val="28"/>
        </w:rPr>
        <w:t xml:space="preserve">отдельного     </w:t>
      </w:r>
      <w:r w:rsidR="00052D55" w:rsidRPr="00093722">
        <w:rPr>
          <w:sz w:val="28"/>
          <w:szCs w:val="28"/>
        </w:rPr>
        <w:t>писателя.</w:t>
      </w:r>
    </w:p>
    <w:p w:rsidR="00093722" w:rsidRDefault="00093722" w:rsidP="006A76CB">
      <w:pPr>
        <w:numPr>
          <w:ilvl w:val="0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sz w:val="28"/>
          <w:szCs w:val="28"/>
        </w:rPr>
      </w:pPr>
      <w:r w:rsidRPr="00093722">
        <w:rPr>
          <w:sz w:val="28"/>
          <w:szCs w:val="28"/>
        </w:rPr>
        <w:t xml:space="preserve">Фольклор </w:t>
      </w:r>
      <w:r w:rsidR="00C70AB9">
        <w:rPr>
          <w:sz w:val="28"/>
          <w:szCs w:val="28"/>
        </w:rPr>
        <w:t xml:space="preserve">и история </w:t>
      </w:r>
      <w:r w:rsidRPr="00093722">
        <w:rPr>
          <w:sz w:val="28"/>
          <w:szCs w:val="28"/>
        </w:rPr>
        <w:t xml:space="preserve">народов </w:t>
      </w:r>
      <w:r w:rsidR="00337602" w:rsidRPr="00337602">
        <w:rPr>
          <w:sz w:val="28"/>
          <w:szCs w:val="28"/>
        </w:rPr>
        <w:t>Дальневосточного региона</w:t>
      </w:r>
      <w:r w:rsidRPr="00093722">
        <w:rPr>
          <w:sz w:val="28"/>
          <w:szCs w:val="28"/>
        </w:rPr>
        <w:t>.</w:t>
      </w:r>
    </w:p>
    <w:p w:rsidR="00081BDF" w:rsidRPr="00093722" w:rsidRDefault="00081BDF" w:rsidP="006A76CB">
      <w:pPr>
        <w:numPr>
          <w:ilvl w:val="0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Юбилейные даты писателей </w:t>
      </w:r>
      <w:r w:rsidR="00337602" w:rsidRPr="00337602">
        <w:rPr>
          <w:sz w:val="28"/>
          <w:szCs w:val="28"/>
        </w:rPr>
        <w:t>Дальневосточного региона</w:t>
      </w:r>
      <w:r>
        <w:rPr>
          <w:sz w:val="28"/>
          <w:szCs w:val="28"/>
        </w:rPr>
        <w:t>.</w:t>
      </w:r>
    </w:p>
    <w:p w:rsidR="00774E64" w:rsidRPr="00093722" w:rsidRDefault="00774E64" w:rsidP="006A76CB">
      <w:pPr>
        <w:pStyle w:val="a6"/>
        <w:ind w:left="540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Направления творческих работ</w:t>
      </w:r>
    </w:p>
    <w:p w:rsidR="00774E64" w:rsidRPr="00093722" w:rsidRDefault="00774E64" w:rsidP="006A76CB">
      <w:pPr>
        <w:tabs>
          <w:tab w:val="left" w:pos="720"/>
        </w:tabs>
        <w:ind w:left="108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Произведения собственного сочинения (стихи, проза и т.д.).</w:t>
      </w:r>
    </w:p>
    <w:p w:rsidR="00052D55" w:rsidRPr="00093722" w:rsidRDefault="00052D55" w:rsidP="006A76CB">
      <w:pPr>
        <w:ind w:firstLine="540"/>
        <w:jc w:val="both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Направления исследовательских работ по бурятскому языку и литературе</w:t>
      </w:r>
    </w:p>
    <w:p w:rsidR="00052D55" w:rsidRPr="00093722" w:rsidRDefault="00052D55" w:rsidP="006A76CB">
      <w:pPr>
        <w:numPr>
          <w:ilvl w:val="0"/>
          <w:numId w:val="4"/>
        </w:numPr>
        <w:tabs>
          <w:tab w:val="clear" w:pos="1440"/>
          <w:tab w:val="num" w:pos="720"/>
          <w:tab w:val="left" w:pos="900"/>
        </w:tabs>
        <w:ind w:left="0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Лексикологический аспект бурятского языка</w:t>
      </w:r>
      <w:r w:rsidR="008B6F60" w:rsidRPr="00093722">
        <w:rPr>
          <w:sz w:val="28"/>
          <w:szCs w:val="28"/>
        </w:rPr>
        <w:t xml:space="preserve"> о</w:t>
      </w:r>
      <w:r w:rsidR="00337602">
        <w:rPr>
          <w:sz w:val="28"/>
          <w:szCs w:val="28"/>
        </w:rPr>
        <w:t xml:space="preserve"> культуре, истории, литературе нашего региона</w:t>
      </w:r>
      <w:r w:rsidRPr="00093722">
        <w:rPr>
          <w:sz w:val="28"/>
          <w:szCs w:val="28"/>
        </w:rPr>
        <w:t>.</w:t>
      </w:r>
    </w:p>
    <w:p w:rsidR="00052D55" w:rsidRPr="00093722" w:rsidRDefault="00052D55" w:rsidP="00093722">
      <w:pPr>
        <w:numPr>
          <w:ilvl w:val="0"/>
          <w:numId w:val="4"/>
        </w:numPr>
        <w:tabs>
          <w:tab w:val="clear" w:pos="1440"/>
          <w:tab w:val="num" w:pos="720"/>
          <w:tab w:val="left" w:pos="900"/>
        </w:tabs>
        <w:ind w:left="0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Языковые средства художественной литературы</w:t>
      </w:r>
      <w:r w:rsidR="008B6F60" w:rsidRPr="00093722">
        <w:rPr>
          <w:sz w:val="28"/>
          <w:szCs w:val="28"/>
        </w:rPr>
        <w:t xml:space="preserve"> о Байкале.</w:t>
      </w:r>
    </w:p>
    <w:p w:rsidR="00052D55" w:rsidRPr="00093722" w:rsidRDefault="00052D55" w:rsidP="006A76CB">
      <w:pPr>
        <w:tabs>
          <w:tab w:val="num" w:pos="540"/>
        </w:tabs>
        <w:ind w:firstLine="540"/>
        <w:jc w:val="both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 xml:space="preserve">Направления  исследовательских работ  по </w:t>
      </w:r>
      <w:r w:rsidR="00774E64" w:rsidRPr="00093722">
        <w:rPr>
          <w:b/>
          <w:sz w:val="28"/>
          <w:szCs w:val="28"/>
        </w:rPr>
        <w:t>иностранному</w:t>
      </w:r>
      <w:r w:rsidRPr="00093722">
        <w:rPr>
          <w:b/>
          <w:sz w:val="28"/>
          <w:szCs w:val="28"/>
        </w:rPr>
        <w:t xml:space="preserve">  языку</w:t>
      </w:r>
    </w:p>
    <w:p w:rsidR="00052D55" w:rsidRPr="00093722" w:rsidRDefault="00052D55" w:rsidP="006A76CB">
      <w:pPr>
        <w:tabs>
          <w:tab w:val="num" w:pos="540"/>
        </w:tabs>
        <w:ind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1.</w:t>
      </w:r>
      <w:r w:rsidR="00337602">
        <w:rPr>
          <w:sz w:val="28"/>
          <w:szCs w:val="28"/>
        </w:rPr>
        <w:t xml:space="preserve"> </w:t>
      </w:r>
      <w:r w:rsidR="00CB759D">
        <w:rPr>
          <w:sz w:val="28"/>
          <w:szCs w:val="28"/>
        </w:rPr>
        <w:t>Культура народов Дальневосточного региона в аспекте мировой культуры</w:t>
      </w:r>
      <w:r w:rsidR="008B6F60" w:rsidRPr="00093722">
        <w:rPr>
          <w:sz w:val="28"/>
          <w:szCs w:val="28"/>
        </w:rPr>
        <w:t>.</w:t>
      </w:r>
    </w:p>
    <w:p w:rsidR="00052D55" w:rsidRPr="00093722" w:rsidRDefault="008B6F60" w:rsidP="006A76CB">
      <w:pPr>
        <w:tabs>
          <w:tab w:val="num" w:pos="540"/>
        </w:tabs>
        <w:ind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2. Зарубежная журналистика о Байкале</w:t>
      </w:r>
      <w:r w:rsidR="00CB759D">
        <w:rPr>
          <w:sz w:val="28"/>
          <w:szCs w:val="28"/>
        </w:rPr>
        <w:t>, Дальневосточном регионе</w:t>
      </w:r>
      <w:r w:rsidRPr="00093722">
        <w:rPr>
          <w:sz w:val="28"/>
          <w:szCs w:val="28"/>
        </w:rPr>
        <w:t>.</w:t>
      </w:r>
    </w:p>
    <w:p w:rsidR="00BC277F" w:rsidRPr="00093722" w:rsidRDefault="00BC277F" w:rsidP="006A76CB">
      <w:pPr>
        <w:tabs>
          <w:tab w:val="num" w:pos="540"/>
        </w:tabs>
        <w:ind w:firstLine="540"/>
        <w:jc w:val="both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lastRenderedPageBreak/>
        <w:t>Направления исследовательских работ по истории Отечества</w:t>
      </w:r>
      <w:r w:rsidR="00EA5629" w:rsidRPr="00093722">
        <w:rPr>
          <w:b/>
          <w:sz w:val="28"/>
          <w:szCs w:val="28"/>
        </w:rPr>
        <w:t xml:space="preserve"> и обществознанию</w:t>
      </w:r>
    </w:p>
    <w:p w:rsidR="006A5694" w:rsidRPr="00093722" w:rsidRDefault="006A5694" w:rsidP="006A76CB">
      <w:pPr>
        <w:numPr>
          <w:ilvl w:val="0"/>
          <w:numId w:val="23"/>
        </w:numPr>
        <w:tabs>
          <w:tab w:val="left" w:pos="900"/>
        </w:tabs>
        <w:ind w:left="540" w:firstLine="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 xml:space="preserve">Духовные святыни </w:t>
      </w:r>
      <w:r w:rsidR="00CB759D">
        <w:rPr>
          <w:sz w:val="28"/>
          <w:szCs w:val="28"/>
        </w:rPr>
        <w:t>Дальневосточного региона</w:t>
      </w:r>
      <w:r w:rsidRPr="00093722">
        <w:rPr>
          <w:sz w:val="28"/>
          <w:szCs w:val="28"/>
        </w:rPr>
        <w:t xml:space="preserve"> в истории, культуре и религии народов Сибири.</w:t>
      </w:r>
    </w:p>
    <w:p w:rsidR="00093722" w:rsidRPr="00C70AB9" w:rsidRDefault="00093722" w:rsidP="006A76CB">
      <w:pPr>
        <w:numPr>
          <w:ilvl w:val="0"/>
          <w:numId w:val="23"/>
        </w:numPr>
        <w:tabs>
          <w:tab w:val="left" w:pos="900"/>
        </w:tabs>
        <w:ind w:left="540" w:firstLine="0"/>
        <w:jc w:val="both"/>
        <w:rPr>
          <w:sz w:val="28"/>
          <w:szCs w:val="28"/>
        </w:rPr>
      </w:pPr>
      <w:r w:rsidRPr="00093722">
        <w:rPr>
          <w:color w:val="000000"/>
          <w:sz w:val="28"/>
          <w:szCs w:val="28"/>
        </w:rPr>
        <w:t>Народы, населяющие Байкальский</w:t>
      </w:r>
      <w:r w:rsidR="00CB759D">
        <w:rPr>
          <w:color w:val="000000"/>
          <w:sz w:val="28"/>
          <w:szCs w:val="28"/>
        </w:rPr>
        <w:t xml:space="preserve"> и Дальневосточный</w:t>
      </w:r>
      <w:r w:rsidRPr="00093722">
        <w:rPr>
          <w:color w:val="000000"/>
          <w:sz w:val="28"/>
          <w:szCs w:val="28"/>
        </w:rPr>
        <w:t xml:space="preserve"> регион</w:t>
      </w:r>
      <w:r w:rsidR="00CB759D">
        <w:rPr>
          <w:color w:val="000000"/>
          <w:sz w:val="28"/>
          <w:szCs w:val="28"/>
        </w:rPr>
        <w:t>ы</w:t>
      </w:r>
      <w:r w:rsidRPr="00093722">
        <w:rPr>
          <w:color w:val="000000"/>
          <w:sz w:val="28"/>
          <w:szCs w:val="28"/>
        </w:rPr>
        <w:t>: история и современность.</w:t>
      </w:r>
    </w:p>
    <w:p w:rsidR="00C70AB9" w:rsidRPr="00C70AB9" w:rsidRDefault="00474A1F" w:rsidP="006A76CB">
      <w:pPr>
        <w:numPr>
          <w:ilvl w:val="0"/>
          <w:numId w:val="23"/>
        </w:numPr>
        <w:tabs>
          <w:tab w:val="left" w:pos="900"/>
        </w:tabs>
        <w:ind w:left="54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Исторические и культурные деятели в развитии жизни Байкальского </w:t>
      </w:r>
      <w:r w:rsidR="00CB759D">
        <w:rPr>
          <w:color w:val="000000"/>
          <w:sz w:val="28"/>
          <w:szCs w:val="28"/>
        </w:rPr>
        <w:t xml:space="preserve">Дальневосточного </w:t>
      </w:r>
      <w:r>
        <w:rPr>
          <w:color w:val="000000"/>
          <w:sz w:val="28"/>
          <w:szCs w:val="28"/>
        </w:rPr>
        <w:t>региона.</w:t>
      </w:r>
    </w:p>
    <w:p w:rsidR="006A76CB" w:rsidRPr="00093722" w:rsidRDefault="006A76CB" w:rsidP="006A76CB">
      <w:pPr>
        <w:ind w:firstLine="540"/>
        <w:jc w:val="both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Направления исследо</w:t>
      </w:r>
      <w:r w:rsidR="004451E8">
        <w:rPr>
          <w:b/>
          <w:sz w:val="28"/>
          <w:szCs w:val="28"/>
        </w:rPr>
        <w:t>вательских работ по математике, информатике,</w:t>
      </w:r>
      <w:r w:rsidRPr="00093722">
        <w:rPr>
          <w:b/>
          <w:sz w:val="28"/>
          <w:szCs w:val="28"/>
        </w:rPr>
        <w:t xml:space="preserve"> физике</w:t>
      </w:r>
    </w:p>
    <w:p w:rsidR="006A76CB" w:rsidRPr="00093722" w:rsidRDefault="006A76CB" w:rsidP="006A76CB">
      <w:pPr>
        <w:ind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 xml:space="preserve">Достижения современной </w:t>
      </w:r>
      <w:r w:rsidR="00296922" w:rsidRPr="00093722">
        <w:rPr>
          <w:sz w:val="28"/>
          <w:szCs w:val="28"/>
        </w:rPr>
        <w:t>математики</w:t>
      </w:r>
      <w:r w:rsidR="004451E8">
        <w:rPr>
          <w:sz w:val="28"/>
          <w:szCs w:val="28"/>
        </w:rPr>
        <w:t xml:space="preserve">, </w:t>
      </w:r>
      <w:proofErr w:type="spellStart"/>
      <w:r w:rsidR="004451E8">
        <w:rPr>
          <w:sz w:val="28"/>
          <w:szCs w:val="28"/>
        </w:rPr>
        <w:t>информатике</w:t>
      </w:r>
      <w:r w:rsidRPr="00093722">
        <w:rPr>
          <w:sz w:val="28"/>
          <w:szCs w:val="28"/>
        </w:rPr>
        <w:t>ф</w:t>
      </w:r>
      <w:r w:rsidR="00093722" w:rsidRPr="00093722">
        <w:rPr>
          <w:sz w:val="28"/>
          <w:szCs w:val="28"/>
        </w:rPr>
        <w:t>изики</w:t>
      </w:r>
      <w:proofErr w:type="spellEnd"/>
      <w:r w:rsidR="00093722" w:rsidRPr="00093722">
        <w:rPr>
          <w:sz w:val="28"/>
          <w:szCs w:val="28"/>
        </w:rPr>
        <w:t xml:space="preserve"> в области изучения </w:t>
      </w:r>
      <w:r w:rsidR="00CB759D" w:rsidRPr="00CB759D">
        <w:rPr>
          <w:sz w:val="28"/>
          <w:szCs w:val="28"/>
        </w:rPr>
        <w:t>Дальневосточного</w:t>
      </w:r>
      <w:r w:rsidR="00CB759D">
        <w:rPr>
          <w:sz w:val="28"/>
          <w:szCs w:val="28"/>
        </w:rPr>
        <w:t xml:space="preserve"> </w:t>
      </w:r>
      <w:r w:rsidR="00093722" w:rsidRPr="00093722">
        <w:rPr>
          <w:sz w:val="28"/>
          <w:szCs w:val="28"/>
        </w:rPr>
        <w:t>региона</w:t>
      </w:r>
      <w:r w:rsidRPr="00093722">
        <w:rPr>
          <w:sz w:val="28"/>
          <w:szCs w:val="28"/>
        </w:rPr>
        <w:t>.</w:t>
      </w:r>
    </w:p>
    <w:p w:rsidR="006A76CB" w:rsidRPr="00093722" w:rsidRDefault="006A76CB" w:rsidP="006A76CB">
      <w:pPr>
        <w:ind w:firstLine="540"/>
        <w:jc w:val="both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Направления исследовательских работ по химии</w:t>
      </w:r>
      <w:r w:rsidR="00296922" w:rsidRPr="00093722">
        <w:rPr>
          <w:b/>
          <w:sz w:val="28"/>
          <w:szCs w:val="28"/>
        </w:rPr>
        <w:t>, экологии и биологии</w:t>
      </w:r>
    </w:p>
    <w:p w:rsidR="006A76CB" w:rsidRPr="00093722" w:rsidRDefault="006A76CB" w:rsidP="00296922">
      <w:pPr>
        <w:ind w:firstLine="540"/>
        <w:jc w:val="both"/>
        <w:rPr>
          <w:b/>
          <w:sz w:val="28"/>
          <w:szCs w:val="28"/>
          <w:highlight w:val="yellow"/>
        </w:rPr>
      </w:pPr>
      <w:r w:rsidRPr="00093722">
        <w:rPr>
          <w:sz w:val="28"/>
          <w:szCs w:val="28"/>
        </w:rPr>
        <w:t xml:space="preserve">Достижения современной </w:t>
      </w:r>
      <w:r w:rsidR="00296922" w:rsidRPr="00093722">
        <w:rPr>
          <w:sz w:val="28"/>
          <w:szCs w:val="28"/>
        </w:rPr>
        <w:t>химии, биологии экологии</w:t>
      </w:r>
      <w:r w:rsidR="00093722" w:rsidRPr="00093722">
        <w:rPr>
          <w:sz w:val="28"/>
          <w:szCs w:val="28"/>
        </w:rPr>
        <w:t xml:space="preserve">   в области изучения </w:t>
      </w:r>
      <w:r w:rsidR="00CB759D" w:rsidRPr="00CB759D">
        <w:rPr>
          <w:sz w:val="28"/>
          <w:szCs w:val="28"/>
        </w:rPr>
        <w:t>Дальневосточного региона</w:t>
      </w:r>
      <w:r w:rsidRPr="00093722">
        <w:rPr>
          <w:sz w:val="28"/>
          <w:szCs w:val="28"/>
        </w:rPr>
        <w:t xml:space="preserve">. </w:t>
      </w:r>
    </w:p>
    <w:p w:rsidR="006A76CB" w:rsidRPr="00093722" w:rsidRDefault="006A76CB" w:rsidP="006A76CB">
      <w:pPr>
        <w:ind w:firstLine="540"/>
        <w:jc w:val="both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Направления исследовательских работ по географии</w:t>
      </w:r>
    </w:p>
    <w:p w:rsidR="006A76CB" w:rsidRPr="00093722" w:rsidRDefault="006A76CB" w:rsidP="006A76CB">
      <w:pPr>
        <w:numPr>
          <w:ilvl w:val="0"/>
          <w:numId w:val="7"/>
        </w:numPr>
        <w:tabs>
          <w:tab w:val="clear" w:pos="1440"/>
          <w:tab w:val="left" w:pos="900"/>
        </w:tabs>
        <w:ind w:left="0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 xml:space="preserve"> Рациональное приро</w:t>
      </w:r>
      <w:r w:rsidR="00093722" w:rsidRPr="00093722">
        <w:rPr>
          <w:sz w:val="28"/>
          <w:szCs w:val="28"/>
        </w:rPr>
        <w:t xml:space="preserve">допользование территории </w:t>
      </w:r>
      <w:r w:rsidR="00CB759D" w:rsidRPr="00CB759D">
        <w:rPr>
          <w:sz w:val="28"/>
          <w:szCs w:val="28"/>
        </w:rPr>
        <w:t>Дальневосточного региона</w:t>
      </w:r>
      <w:r w:rsidRPr="00093722">
        <w:rPr>
          <w:sz w:val="28"/>
          <w:szCs w:val="28"/>
        </w:rPr>
        <w:t>.</w:t>
      </w:r>
    </w:p>
    <w:p w:rsidR="006A76CB" w:rsidRPr="00093722" w:rsidRDefault="006A76CB" w:rsidP="006A76CB">
      <w:pPr>
        <w:numPr>
          <w:ilvl w:val="0"/>
          <w:numId w:val="7"/>
        </w:numPr>
        <w:tabs>
          <w:tab w:val="clear" w:pos="1440"/>
          <w:tab w:val="left" w:pos="900"/>
        </w:tabs>
        <w:ind w:left="0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 xml:space="preserve"> Экономическа</w:t>
      </w:r>
      <w:r w:rsidR="00093722" w:rsidRPr="00093722">
        <w:rPr>
          <w:sz w:val="28"/>
          <w:szCs w:val="28"/>
        </w:rPr>
        <w:t xml:space="preserve">я и социальная география </w:t>
      </w:r>
      <w:r w:rsidR="00CB759D" w:rsidRPr="00CB759D">
        <w:rPr>
          <w:sz w:val="28"/>
          <w:szCs w:val="28"/>
        </w:rPr>
        <w:t>Дальневосточного региона</w:t>
      </w:r>
      <w:r w:rsidRPr="00093722">
        <w:rPr>
          <w:sz w:val="28"/>
          <w:szCs w:val="28"/>
        </w:rPr>
        <w:t>.</w:t>
      </w:r>
    </w:p>
    <w:p w:rsidR="006A76CB" w:rsidRPr="00093722" w:rsidRDefault="006A76CB" w:rsidP="006A76CB">
      <w:pPr>
        <w:ind w:firstLine="540"/>
        <w:jc w:val="both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Направления исследовательских работ по технологии</w:t>
      </w:r>
    </w:p>
    <w:p w:rsidR="006A76CB" w:rsidRPr="00093722" w:rsidRDefault="006A76CB" w:rsidP="006A76CB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  <w:r w:rsidRPr="00093722">
        <w:rPr>
          <w:sz w:val="28"/>
          <w:szCs w:val="28"/>
        </w:rPr>
        <w:tab/>
        <w:t xml:space="preserve"> Дизайн жилого помещения коренных народов </w:t>
      </w:r>
      <w:r w:rsidR="00CB759D" w:rsidRPr="00CB759D">
        <w:rPr>
          <w:sz w:val="28"/>
          <w:szCs w:val="28"/>
        </w:rPr>
        <w:t>Дальневосточного региона</w:t>
      </w:r>
      <w:r w:rsidRPr="00093722">
        <w:rPr>
          <w:sz w:val="28"/>
          <w:szCs w:val="28"/>
        </w:rPr>
        <w:t>.</w:t>
      </w:r>
    </w:p>
    <w:p w:rsidR="00093722" w:rsidRPr="00C70AB9" w:rsidRDefault="00C70AB9" w:rsidP="00C70AB9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</w:t>
      </w:r>
      <w:r w:rsidR="00093722" w:rsidRPr="00C70AB9">
        <w:rPr>
          <w:color w:val="000000"/>
          <w:sz w:val="28"/>
          <w:szCs w:val="28"/>
        </w:rPr>
        <w:t>Национальная кухня, одежда, медицина.</w:t>
      </w:r>
    </w:p>
    <w:p w:rsidR="0078479C" w:rsidRPr="00093722" w:rsidRDefault="00474A1F" w:rsidP="0078479C">
      <w:pPr>
        <w:tabs>
          <w:tab w:val="left" w:pos="540"/>
          <w:tab w:val="left" w:pos="900"/>
        </w:tabs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  <w:r w:rsidR="0078479C" w:rsidRPr="00093722">
        <w:rPr>
          <w:sz w:val="28"/>
          <w:szCs w:val="28"/>
        </w:rPr>
        <w:lastRenderedPageBreak/>
        <w:t>ПРИЛОЖЕНИЕ</w:t>
      </w:r>
    </w:p>
    <w:p w:rsidR="00C9695C" w:rsidRPr="00093722" w:rsidRDefault="00C9695C" w:rsidP="006A76CB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</w:p>
    <w:p w:rsidR="00C9695C" w:rsidRPr="00093722" w:rsidRDefault="00C9695C" w:rsidP="00C9695C">
      <w:pPr>
        <w:tabs>
          <w:tab w:val="left" w:pos="540"/>
          <w:tab w:val="left" w:pos="900"/>
        </w:tabs>
        <w:jc w:val="center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Заявка</w:t>
      </w:r>
    </w:p>
    <w:p w:rsidR="00C9695C" w:rsidRPr="00093722" w:rsidRDefault="00C9695C" w:rsidP="000F7D38">
      <w:pPr>
        <w:tabs>
          <w:tab w:val="left" w:pos="540"/>
          <w:tab w:val="left" w:pos="90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351"/>
        <w:gridCol w:w="5587"/>
      </w:tblGrid>
      <w:tr w:rsidR="0078479C" w:rsidRPr="00093722" w:rsidTr="00093722">
        <w:tc>
          <w:tcPr>
            <w:tcW w:w="959" w:type="dxa"/>
          </w:tcPr>
          <w:p w:rsidR="0078479C" w:rsidRPr="00093722" w:rsidRDefault="0078479C" w:rsidP="000B746F">
            <w:pPr>
              <w:numPr>
                <w:ilvl w:val="0"/>
                <w:numId w:val="36"/>
              </w:num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b/>
                <w:sz w:val="28"/>
                <w:szCs w:val="28"/>
              </w:rPr>
            </w:pPr>
            <w:r w:rsidRPr="00093722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5587" w:type="dxa"/>
          </w:tcPr>
          <w:p w:rsidR="0078479C" w:rsidRPr="00093722" w:rsidRDefault="0078479C" w:rsidP="00526F12">
            <w:p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C843F5" w:rsidRPr="00093722" w:rsidTr="00093722">
        <w:tc>
          <w:tcPr>
            <w:tcW w:w="959" w:type="dxa"/>
          </w:tcPr>
          <w:p w:rsidR="00C843F5" w:rsidRPr="00093722" w:rsidRDefault="00C843F5" w:rsidP="000B746F">
            <w:pPr>
              <w:numPr>
                <w:ilvl w:val="0"/>
                <w:numId w:val="36"/>
              </w:num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C843F5" w:rsidRPr="00093722" w:rsidRDefault="00C843F5" w:rsidP="000B746F">
            <w:pPr>
              <w:tabs>
                <w:tab w:val="left" w:pos="540"/>
                <w:tab w:val="left" w:pos="900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3722">
              <w:rPr>
                <w:b/>
                <w:bCs/>
                <w:color w:val="000000"/>
                <w:sz w:val="28"/>
                <w:szCs w:val="28"/>
              </w:rPr>
              <w:t>№ОУ</w:t>
            </w:r>
          </w:p>
        </w:tc>
        <w:tc>
          <w:tcPr>
            <w:tcW w:w="5587" w:type="dxa"/>
          </w:tcPr>
          <w:p w:rsidR="00C843F5" w:rsidRPr="00093722" w:rsidRDefault="00C843F5" w:rsidP="000F7D38">
            <w:pPr>
              <w:ind w:left="4395"/>
              <w:jc w:val="right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C843F5" w:rsidRPr="00093722" w:rsidTr="00093722">
        <w:tc>
          <w:tcPr>
            <w:tcW w:w="959" w:type="dxa"/>
          </w:tcPr>
          <w:p w:rsidR="00C843F5" w:rsidRPr="00093722" w:rsidRDefault="00C843F5" w:rsidP="000B746F">
            <w:pPr>
              <w:numPr>
                <w:ilvl w:val="0"/>
                <w:numId w:val="36"/>
              </w:num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C843F5" w:rsidRPr="00093722" w:rsidRDefault="00C843F5" w:rsidP="000B746F">
            <w:pPr>
              <w:tabs>
                <w:tab w:val="left" w:pos="540"/>
                <w:tab w:val="left" w:pos="900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3722">
              <w:rPr>
                <w:b/>
                <w:bCs/>
                <w:color w:val="000000"/>
                <w:sz w:val="28"/>
                <w:szCs w:val="28"/>
              </w:rPr>
              <w:t>ФИО уч-ся</w:t>
            </w:r>
          </w:p>
        </w:tc>
        <w:tc>
          <w:tcPr>
            <w:tcW w:w="5587" w:type="dxa"/>
          </w:tcPr>
          <w:p w:rsidR="00C843F5" w:rsidRPr="00093722" w:rsidRDefault="00C843F5" w:rsidP="00C843F5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78479C" w:rsidRPr="00093722" w:rsidTr="00093722">
        <w:tc>
          <w:tcPr>
            <w:tcW w:w="959" w:type="dxa"/>
          </w:tcPr>
          <w:p w:rsidR="0078479C" w:rsidRPr="00093722" w:rsidRDefault="0078479C" w:rsidP="000B746F">
            <w:pPr>
              <w:numPr>
                <w:ilvl w:val="0"/>
                <w:numId w:val="36"/>
              </w:num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3722">
              <w:rPr>
                <w:b/>
                <w:bCs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5587" w:type="dxa"/>
          </w:tcPr>
          <w:p w:rsidR="0078479C" w:rsidRPr="00093722" w:rsidRDefault="0078479C" w:rsidP="00526F12">
            <w:p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78479C" w:rsidRPr="00093722" w:rsidTr="00093722">
        <w:tc>
          <w:tcPr>
            <w:tcW w:w="959" w:type="dxa"/>
          </w:tcPr>
          <w:p w:rsidR="0078479C" w:rsidRPr="00093722" w:rsidRDefault="0078479C" w:rsidP="000B746F">
            <w:pPr>
              <w:numPr>
                <w:ilvl w:val="0"/>
                <w:numId w:val="36"/>
              </w:num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3722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587" w:type="dxa"/>
          </w:tcPr>
          <w:p w:rsidR="0078479C" w:rsidRPr="00093722" w:rsidRDefault="0078479C" w:rsidP="00C843F5">
            <w:pPr>
              <w:rPr>
                <w:sz w:val="28"/>
                <w:szCs w:val="28"/>
              </w:rPr>
            </w:pPr>
          </w:p>
        </w:tc>
      </w:tr>
      <w:tr w:rsidR="0078479C" w:rsidRPr="00093722" w:rsidTr="00093722">
        <w:tc>
          <w:tcPr>
            <w:tcW w:w="959" w:type="dxa"/>
          </w:tcPr>
          <w:p w:rsidR="0078479C" w:rsidRPr="00093722" w:rsidRDefault="0078479C" w:rsidP="000B746F">
            <w:pPr>
              <w:numPr>
                <w:ilvl w:val="0"/>
                <w:numId w:val="36"/>
              </w:num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3722">
              <w:rPr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5587" w:type="dxa"/>
          </w:tcPr>
          <w:p w:rsidR="0078479C" w:rsidRPr="00093722" w:rsidRDefault="0078479C" w:rsidP="00C843F5">
            <w:pPr>
              <w:ind w:left="-49"/>
              <w:jc w:val="both"/>
              <w:rPr>
                <w:sz w:val="28"/>
                <w:szCs w:val="28"/>
              </w:rPr>
            </w:pPr>
          </w:p>
        </w:tc>
      </w:tr>
      <w:tr w:rsidR="0078479C" w:rsidRPr="00093722" w:rsidTr="00093722">
        <w:tc>
          <w:tcPr>
            <w:tcW w:w="959" w:type="dxa"/>
          </w:tcPr>
          <w:p w:rsidR="0078479C" w:rsidRPr="00093722" w:rsidRDefault="0078479C" w:rsidP="000B746F">
            <w:pPr>
              <w:numPr>
                <w:ilvl w:val="0"/>
                <w:numId w:val="36"/>
              </w:num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3722">
              <w:rPr>
                <w:b/>
                <w:bCs/>
                <w:color w:val="000000"/>
                <w:sz w:val="28"/>
                <w:szCs w:val="28"/>
              </w:rPr>
              <w:t>Форма участия (очное-заочное)</w:t>
            </w:r>
          </w:p>
        </w:tc>
        <w:tc>
          <w:tcPr>
            <w:tcW w:w="5587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78479C" w:rsidRPr="00093722" w:rsidTr="00093722">
        <w:tc>
          <w:tcPr>
            <w:tcW w:w="959" w:type="dxa"/>
          </w:tcPr>
          <w:p w:rsidR="0078479C" w:rsidRPr="00093722" w:rsidRDefault="0078479C" w:rsidP="000B746F">
            <w:pPr>
              <w:numPr>
                <w:ilvl w:val="0"/>
                <w:numId w:val="36"/>
              </w:num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3722">
              <w:rPr>
                <w:b/>
                <w:bCs/>
                <w:color w:val="000000"/>
                <w:sz w:val="28"/>
                <w:szCs w:val="28"/>
              </w:rPr>
              <w:t>Необходимость мультимедийного сопровождения</w:t>
            </w:r>
          </w:p>
        </w:tc>
        <w:tc>
          <w:tcPr>
            <w:tcW w:w="5587" w:type="dxa"/>
          </w:tcPr>
          <w:p w:rsidR="0078479C" w:rsidRPr="00093722" w:rsidRDefault="0078479C" w:rsidP="00526F12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</w:tr>
      <w:tr w:rsidR="0078479C" w:rsidRPr="00093722" w:rsidTr="00093722">
        <w:tc>
          <w:tcPr>
            <w:tcW w:w="959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587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9695C" w:rsidRPr="00093722" w:rsidRDefault="00C9695C" w:rsidP="006A76CB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</w:p>
    <w:p w:rsidR="00C9695C" w:rsidRPr="00093722" w:rsidRDefault="00C9695C" w:rsidP="006A76CB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</w:p>
    <w:p w:rsidR="00C9695C" w:rsidRPr="00093722" w:rsidRDefault="00C9695C" w:rsidP="006A76CB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</w:p>
    <w:p w:rsidR="00052D55" w:rsidRDefault="00052D55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Pr="00AD7347" w:rsidRDefault="00474A1F" w:rsidP="005146B2">
      <w:pPr>
        <w:jc w:val="center"/>
        <w:rPr>
          <w:rFonts w:eastAsia="Calibri"/>
          <w:b/>
          <w:smallCaps/>
        </w:rPr>
      </w:pPr>
      <w:r>
        <w:rPr>
          <w:rFonts w:eastAsia="Calibri"/>
          <w:b/>
        </w:rPr>
        <w:br w:type="page"/>
      </w:r>
      <w:r w:rsidR="005146B2" w:rsidRPr="00AD7347">
        <w:rPr>
          <w:rFonts w:eastAsia="Calibri"/>
          <w:b/>
        </w:rPr>
        <w:lastRenderedPageBreak/>
        <w:t>Министерство образования и науки Республики Бурятия</w:t>
      </w:r>
    </w:p>
    <w:p w:rsidR="005146B2" w:rsidRPr="00AD7347" w:rsidRDefault="005146B2" w:rsidP="005146B2">
      <w:pPr>
        <w:tabs>
          <w:tab w:val="left" w:pos="4620"/>
          <w:tab w:val="center" w:pos="4898"/>
        </w:tabs>
        <w:jc w:val="center"/>
        <w:rPr>
          <w:b/>
          <w:bCs/>
          <w:smallCaps/>
        </w:rPr>
      </w:pPr>
      <w:r w:rsidRPr="00AD7347">
        <w:rPr>
          <w:b/>
          <w:bCs/>
        </w:rPr>
        <w:t>Бурятский государств</w:t>
      </w:r>
      <w:r>
        <w:rPr>
          <w:b/>
          <w:bCs/>
        </w:rPr>
        <w:t>енный университет</w:t>
      </w:r>
      <w:r w:rsidRPr="00AD7347">
        <w:rPr>
          <w:b/>
          <w:bCs/>
        </w:rPr>
        <w:t xml:space="preserve"> </w:t>
      </w: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b/>
          <w:bCs/>
          <w:smallCaps/>
        </w:rPr>
      </w:pPr>
      <w:r>
        <w:rPr>
          <w:b/>
          <w:bCs/>
        </w:rPr>
        <w:t>МАУО «СОШ № 60 социальной адаптации детей-инвалидов»</w:t>
      </w:r>
    </w:p>
    <w:p w:rsidR="005146B2" w:rsidRPr="00F0243E" w:rsidRDefault="00CB759D" w:rsidP="005146B2">
      <w:pPr>
        <w:jc w:val="center"/>
        <w:rPr>
          <w:b/>
          <w:smallCaps/>
          <w:szCs w:val="30"/>
        </w:rPr>
      </w:pPr>
      <w:r>
        <w:rPr>
          <w:b/>
          <w:szCs w:val="30"/>
          <w:lang w:val="en-US"/>
        </w:rPr>
        <w:t>IV</w:t>
      </w:r>
      <w:r w:rsidR="005146B2" w:rsidRPr="00F0243E">
        <w:rPr>
          <w:b/>
          <w:szCs w:val="30"/>
        </w:rPr>
        <w:t xml:space="preserve"> научно-практическая конференция школьников</w:t>
      </w:r>
    </w:p>
    <w:p w:rsidR="005146B2" w:rsidRPr="00F0243E" w:rsidRDefault="005146B2" w:rsidP="005146B2">
      <w:pPr>
        <w:tabs>
          <w:tab w:val="num" w:pos="2160"/>
        </w:tabs>
        <w:jc w:val="center"/>
        <w:rPr>
          <w:smallCaps/>
          <w:szCs w:val="30"/>
        </w:rPr>
      </w:pPr>
      <w:r w:rsidRPr="00F0243E">
        <w:rPr>
          <w:b/>
          <w:szCs w:val="30"/>
        </w:rPr>
        <w:t>«Байкальское развитие: проблемы, пути и способы решения»</w:t>
      </w:r>
    </w:p>
    <w:p w:rsidR="005146B2" w:rsidRPr="0051530C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ascii="Verdana" w:eastAsia="Calibri" w:hAnsi="Verdana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Pr="00F0243E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  <w:r w:rsidRPr="00F0243E">
        <w:rPr>
          <w:rFonts w:eastAsia="Calibri"/>
          <w:b/>
          <w:bCs/>
        </w:rPr>
        <w:t xml:space="preserve">Исследовательская работа по </w:t>
      </w:r>
      <w:r w:rsidR="00CB759D">
        <w:rPr>
          <w:rFonts w:eastAsia="Calibri"/>
          <w:b/>
          <w:bCs/>
        </w:rPr>
        <w:t>иностранному языку</w:t>
      </w:r>
      <w:r>
        <w:rPr>
          <w:rFonts w:eastAsia="Calibri"/>
          <w:b/>
          <w:bCs/>
        </w:rPr>
        <w:t>:</w:t>
      </w:r>
    </w:p>
    <w:p w:rsidR="001F62EF" w:rsidRDefault="005146B2" w:rsidP="005146B2">
      <w:pPr>
        <w:jc w:val="center"/>
        <w:rPr>
          <w:b/>
          <w:bCs/>
          <w:i/>
          <w:sz w:val="40"/>
        </w:rPr>
      </w:pPr>
      <w:r>
        <w:rPr>
          <w:b/>
          <w:bCs/>
          <w:i/>
          <w:sz w:val="40"/>
        </w:rPr>
        <w:t>«</w:t>
      </w:r>
      <w:r w:rsidR="00CB759D">
        <w:rPr>
          <w:b/>
          <w:bCs/>
          <w:i/>
          <w:sz w:val="40"/>
        </w:rPr>
        <w:t xml:space="preserve">Сравнительный анализ </w:t>
      </w:r>
      <w:r w:rsidR="001F62EF">
        <w:rPr>
          <w:b/>
          <w:bCs/>
          <w:i/>
          <w:sz w:val="40"/>
        </w:rPr>
        <w:t xml:space="preserve">бурятских </w:t>
      </w:r>
    </w:p>
    <w:p w:rsidR="005146B2" w:rsidRPr="0051530C" w:rsidRDefault="001F62EF" w:rsidP="005146B2">
      <w:pPr>
        <w:jc w:val="center"/>
        <w:rPr>
          <w:rFonts w:eastAsia="Calibri"/>
          <w:b/>
          <w:bCs/>
          <w:i/>
          <w:smallCaps/>
          <w:sz w:val="40"/>
        </w:rPr>
      </w:pPr>
      <w:r>
        <w:rPr>
          <w:b/>
          <w:bCs/>
          <w:i/>
          <w:sz w:val="40"/>
        </w:rPr>
        <w:t>и английских пословиц</w:t>
      </w:r>
      <w:r w:rsidR="005146B2">
        <w:rPr>
          <w:b/>
          <w:bCs/>
          <w:i/>
          <w:sz w:val="40"/>
        </w:rPr>
        <w:t>»</w:t>
      </w:r>
    </w:p>
    <w:p w:rsidR="005146B2" w:rsidRPr="005146B2" w:rsidRDefault="005146B2" w:rsidP="005146B2">
      <w:pPr>
        <w:rPr>
          <w:rFonts w:ascii="Verdana" w:eastAsia="Calibri" w:hAnsi="Verdana"/>
          <w:b/>
          <w:bCs/>
        </w:rPr>
      </w:pPr>
      <w:r w:rsidRPr="00FB738F">
        <w:rPr>
          <w:rFonts w:ascii="Verdana" w:eastAsia="Calibri" w:hAnsi="Verdana"/>
          <w:b/>
          <w:bCs/>
        </w:rPr>
        <w:t xml:space="preserve">                                                                     </w:t>
      </w:r>
    </w:p>
    <w:p w:rsidR="005146B2" w:rsidRPr="005146B2" w:rsidRDefault="005146B2" w:rsidP="005146B2">
      <w:pPr>
        <w:rPr>
          <w:rFonts w:ascii="Verdana" w:hAnsi="Verdana"/>
          <w:b/>
          <w:bCs/>
        </w:rPr>
      </w:pPr>
    </w:p>
    <w:p w:rsidR="005146B2" w:rsidRPr="005146B2" w:rsidRDefault="005146B2" w:rsidP="005146B2">
      <w:pPr>
        <w:ind w:left="4678"/>
        <w:jc w:val="right"/>
        <w:rPr>
          <w:rFonts w:eastAsia="Calibri"/>
          <w:bCs/>
        </w:rPr>
      </w:pPr>
      <w:r w:rsidRPr="0051530C">
        <w:rPr>
          <w:rFonts w:eastAsia="Calibri"/>
          <w:b/>
          <w:bCs/>
          <w:u w:val="single"/>
        </w:rPr>
        <w:t>Автор</w:t>
      </w:r>
      <w:r w:rsidRPr="0051530C">
        <w:rPr>
          <w:rFonts w:eastAsia="Calibri"/>
          <w:bCs/>
        </w:rPr>
        <w:t xml:space="preserve">: ученица </w:t>
      </w:r>
      <w:r>
        <w:rPr>
          <w:rFonts w:eastAsia="Calibri"/>
          <w:bCs/>
        </w:rPr>
        <w:t>….</w:t>
      </w:r>
      <w:r w:rsidRPr="0051530C">
        <w:rPr>
          <w:rFonts w:eastAsia="Calibri"/>
          <w:bCs/>
        </w:rPr>
        <w:t xml:space="preserve"> класса  МАОУ «С</w:t>
      </w:r>
      <w:r>
        <w:rPr>
          <w:rFonts w:eastAsia="Calibri"/>
          <w:bCs/>
        </w:rPr>
        <w:t xml:space="preserve">ОШ </w:t>
      </w:r>
      <w:r w:rsidRPr="0051530C">
        <w:rPr>
          <w:rFonts w:eastAsia="Calibri"/>
          <w:bCs/>
        </w:rPr>
        <w:t>№</w:t>
      </w:r>
      <w:r>
        <w:rPr>
          <w:rFonts w:eastAsia="Calibri"/>
          <w:bCs/>
        </w:rPr>
        <w:t xml:space="preserve"> …..</w:t>
      </w:r>
      <w:r w:rsidRPr="0051530C">
        <w:rPr>
          <w:rFonts w:eastAsia="Calibri"/>
          <w:bCs/>
        </w:rPr>
        <w:t xml:space="preserve"> »  </w:t>
      </w:r>
      <w:r>
        <w:rPr>
          <w:bCs/>
        </w:rPr>
        <w:t>Иванова Анна</w:t>
      </w:r>
      <w:r w:rsidRPr="0051530C">
        <w:rPr>
          <w:rFonts w:eastAsia="Calibri"/>
          <w:bCs/>
        </w:rPr>
        <w:t xml:space="preserve">; </w:t>
      </w:r>
    </w:p>
    <w:p w:rsidR="005146B2" w:rsidRDefault="005146B2" w:rsidP="005146B2">
      <w:pPr>
        <w:ind w:left="4678"/>
        <w:jc w:val="right"/>
        <w:rPr>
          <w:rFonts w:eastAsia="Calibri"/>
          <w:bCs/>
        </w:rPr>
      </w:pPr>
      <w:r w:rsidRPr="0051530C">
        <w:rPr>
          <w:rFonts w:eastAsia="Calibri"/>
          <w:b/>
          <w:bCs/>
          <w:u w:val="single"/>
        </w:rPr>
        <w:t>Руководитель</w:t>
      </w:r>
      <w:r w:rsidRPr="0051530C">
        <w:rPr>
          <w:rFonts w:eastAsia="Calibri"/>
          <w:bCs/>
        </w:rPr>
        <w:t xml:space="preserve">: </w:t>
      </w:r>
      <w:r>
        <w:rPr>
          <w:rFonts w:eastAsia="Calibri"/>
          <w:bCs/>
        </w:rPr>
        <w:t xml:space="preserve">учитель литературы </w:t>
      </w:r>
    </w:p>
    <w:p w:rsidR="005146B2" w:rsidRPr="0051530C" w:rsidRDefault="005146B2" w:rsidP="005146B2">
      <w:pPr>
        <w:ind w:left="4678"/>
        <w:jc w:val="right"/>
        <w:rPr>
          <w:rFonts w:eastAsia="Calibri"/>
          <w:bCs/>
          <w:smallCaps/>
        </w:rPr>
      </w:pPr>
      <w:r>
        <w:rPr>
          <w:rFonts w:eastAsia="Calibri"/>
          <w:bCs/>
        </w:rPr>
        <w:t>Иванов Иван Иванович</w:t>
      </w:r>
      <w:r w:rsidRPr="0051530C">
        <w:rPr>
          <w:rFonts w:eastAsia="Calibri"/>
          <w:bCs/>
        </w:rPr>
        <w:t xml:space="preserve">.  </w:t>
      </w:r>
    </w:p>
    <w:p w:rsidR="005146B2" w:rsidRDefault="005146B2" w:rsidP="005146B2">
      <w:pPr>
        <w:ind w:left="4678"/>
        <w:jc w:val="right"/>
        <w:rPr>
          <w:rFonts w:eastAsia="Calibri"/>
          <w:bCs/>
          <w:smallCaps/>
        </w:rPr>
      </w:pPr>
      <w:r w:rsidRPr="0051530C">
        <w:rPr>
          <w:rFonts w:eastAsia="Calibri"/>
          <w:bCs/>
        </w:rPr>
        <w:t>Контактные телефоны:</w:t>
      </w:r>
    </w:p>
    <w:p w:rsidR="005146B2" w:rsidRDefault="005146B2" w:rsidP="005146B2">
      <w:pPr>
        <w:ind w:left="4678"/>
        <w:jc w:val="right"/>
        <w:rPr>
          <w:rFonts w:eastAsia="Calibri"/>
          <w:bCs/>
          <w:smallCaps/>
        </w:rPr>
      </w:pPr>
      <w:r>
        <w:rPr>
          <w:rFonts w:eastAsia="Calibri"/>
          <w:bCs/>
        </w:rPr>
        <w:t xml:space="preserve"> рабочий </w:t>
      </w:r>
      <w:proofErr w:type="gramStart"/>
      <w:r>
        <w:rPr>
          <w:rFonts w:eastAsia="Calibri"/>
          <w:bCs/>
        </w:rPr>
        <w:t xml:space="preserve">–  </w:t>
      </w:r>
      <w:r w:rsidR="001F62EF">
        <w:rPr>
          <w:rFonts w:eastAsia="Calibri"/>
          <w:bCs/>
        </w:rPr>
        <w:t>…</w:t>
      </w:r>
      <w:proofErr w:type="gramEnd"/>
      <w:r w:rsidR="001F62EF">
        <w:rPr>
          <w:rFonts w:eastAsia="Calibri"/>
          <w:bCs/>
        </w:rPr>
        <w:t>…………</w:t>
      </w:r>
      <w:r w:rsidRPr="0051530C">
        <w:rPr>
          <w:rFonts w:eastAsia="Calibri"/>
          <w:bCs/>
        </w:rPr>
        <w:t xml:space="preserve">, </w:t>
      </w:r>
    </w:p>
    <w:p w:rsidR="005146B2" w:rsidRPr="0051530C" w:rsidRDefault="005146B2" w:rsidP="005146B2">
      <w:pPr>
        <w:ind w:left="4678"/>
        <w:jc w:val="right"/>
        <w:rPr>
          <w:rFonts w:eastAsia="Calibri"/>
          <w:bCs/>
          <w:smallCaps/>
        </w:rPr>
      </w:pPr>
      <w:r w:rsidRPr="0051530C">
        <w:rPr>
          <w:rFonts w:eastAsia="Calibri"/>
          <w:bCs/>
        </w:rPr>
        <w:t xml:space="preserve">мобильный – </w:t>
      </w:r>
      <w:r w:rsidR="001F62EF">
        <w:rPr>
          <w:rFonts w:eastAsia="Calibri"/>
          <w:bCs/>
        </w:rPr>
        <w:t>………………</w:t>
      </w:r>
      <w:proofErr w:type="gramStart"/>
      <w:r w:rsidR="001F62EF">
        <w:rPr>
          <w:rFonts w:eastAsia="Calibri"/>
          <w:bCs/>
        </w:rPr>
        <w:t>…….</w:t>
      </w:r>
      <w:proofErr w:type="gramEnd"/>
      <w:r w:rsidR="001F62EF">
        <w:rPr>
          <w:rFonts w:eastAsia="Calibri"/>
          <w:bCs/>
        </w:rPr>
        <w:t>.</w:t>
      </w:r>
    </w:p>
    <w:p w:rsidR="005146B2" w:rsidRPr="00FB738F" w:rsidRDefault="005146B2" w:rsidP="005146B2">
      <w:pPr>
        <w:ind w:left="1200"/>
        <w:rPr>
          <w:rFonts w:ascii="Verdana" w:eastAsia="Calibri" w:hAnsi="Verdana"/>
          <w:b/>
          <w:bCs/>
        </w:rPr>
      </w:pPr>
      <w:r w:rsidRPr="00FB738F">
        <w:rPr>
          <w:rFonts w:ascii="Verdana" w:eastAsia="Calibri" w:hAnsi="Verdana"/>
          <w:b/>
          <w:bCs/>
        </w:rPr>
        <w:t xml:space="preserve">                                    </w:t>
      </w:r>
    </w:p>
    <w:p w:rsidR="005146B2" w:rsidRPr="00FB738F" w:rsidRDefault="005146B2" w:rsidP="005146B2">
      <w:pPr>
        <w:ind w:left="1200"/>
        <w:rPr>
          <w:rFonts w:ascii="Verdana" w:eastAsia="Calibri" w:hAnsi="Verdana"/>
          <w:b/>
          <w:bCs/>
        </w:rPr>
      </w:pPr>
      <w:r w:rsidRPr="00FB738F">
        <w:rPr>
          <w:rFonts w:ascii="Verdana" w:eastAsia="Calibri" w:hAnsi="Verdana"/>
          <w:b/>
          <w:bCs/>
        </w:rPr>
        <w:t xml:space="preserve">                                </w:t>
      </w:r>
    </w:p>
    <w:p w:rsidR="005146B2" w:rsidRDefault="005146B2" w:rsidP="005146B2">
      <w:pPr>
        <w:rPr>
          <w:rFonts w:ascii="Verdana" w:eastAsia="Calibri" w:hAnsi="Verdana"/>
          <w:b/>
          <w:bCs/>
        </w:rPr>
      </w:pPr>
    </w:p>
    <w:p w:rsidR="005146B2" w:rsidRPr="00FB738F" w:rsidRDefault="005146B2" w:rsidP="005146B2">
      <w:pPr>
        <w:rPr>
          <w:rFonts w:ascii="Verdana" w:eastAsia="Calibri" w:hAnsi="Verdana"/>
          <w:b/>
          <w:bCs/>
        </w:rPr>
      </w:pPr>
    </w:p>
    <w:p w:rsidR="005146B2" w:rsidRDefault="005146B2" w:rsidP="005146B2">
      <w:pPr>
        <w:tabs>
          <w:tab w:val="left" w:pos="3806"/>
          <w:tab w:val="center" w:pos="4677"/>
        </w:tabs>
        <w:rPr>
          <w:rFonts w:eastAsia="Calibri"/>
          <w:bCs/>
          <w:smallCaps/>
        </w:rPr>
      </w:pPr>
      <w:r>
        <w:rPr>
          <w:rFonts w:eastAsia="Calibri"/>
          <w:bCs/>
        </w:rPr>
        <w:tab/>
      </w:r>
    </w:p>
    <w:p w:rsidR="005146B2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5146B2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5146B2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5146B2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5146B2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5146B2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5146B2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5146B2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5146B2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1F62EF" w:rsidRDefault="001F62EF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1F62EF" w:rsidRDefault="001F62EF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1F62EF" w:rsidRDefault="001F62EF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5146B2" w:rsidRPr="00914886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  <w:r w:rsidRPr="00914886">
        <w:rPr>
          <w:rFonts w:eastAsia="Calibri"/>
          <w:bCs/>
        </w:rPr>
        <w:t>г. Улан-Удэ</w:t>
      </w:r>
    </w:p>
    <w:p w:rsidR="005146B2" w:rsidRPr="004451E8" w:rsidRDefault="005146B2" w:rsidP="004451E8">
      <w:pPr>
        <w:jc w:val="center"/>
        <w:rPr>
          <w:rFonts w:eastAsia="Calibri"/>
          <w:bCs/>
          <w:smallCaps/>
        </w:rPr>
      </w:pPr>
      <w:r>
        <w:rPr>
          <w:bCs/>
        </w:rPr>
        <w:t>201</w:t>
      </w:r>
      <w:r w:rsidR="001F62EF">
        <w:rPr>
          <w:bCs/>
        </w:rPr>
        <w:t>9</w:t>
      </w:r>
      <w:r w:rsidRPr="00914886">
        <w:rPr>
          <w:bCs/>
        </w:rPr>
        <w:t xml:space="preserve"> </w:t>
      </w:r>
      <w:r w:rsidRPr="00914886">
        <w:rPr>
          <w:rFonts w:eastAsia="Calibri"/>
          <w:bCs/>
        </w:rPr>
        <w:t>г.</w:t>
      </w:r>
    </w:p>
    <w:sectPr w:rsidR="005146B2" w:rsidRPr="004451E8" w:rsidSect="00474A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02E71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1C4E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F22D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387D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4285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E46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4E67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7647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CA1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467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multilevel"/>
    <w:tmpl w:val="00000004"/>
    <w:name w:val="WW8Num8"/>
    <w:lvl w:ilvl="0">
      <w:start w:val="1"/>
      <w:numFmt w:val="bullet"/>
      <w:lvlText w:val=""/>
      <w:lvlJc w:val="left"/>
      <w:pPr>
        <w:tabs>
          <w:tab w:val="num" w:pos="347"/>
        </w:tabs>
        <w:ind w:left="347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07"/>
        </w:tabs>
        <w:ind w:left="70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67"/>
        </w:tabs>
        <w:ind w:left="106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27"/>
        </w:tabs>
        <w:ind w:left="1427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787"/>
        </w:tabs>
        <w:ind w:left="178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47"/>
        </w:tabs>
        <w:ind w:left="214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07"/>
        </w:tabs>
        <w:ind w:left="2507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67"/>
        </w:tabs>
        <w:ind w:left="286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27"/>
        </w:tabs>
        <w:ind w:left="3227" w:hanging="360"/>
      </w:pPr>
      <w:rPr>
        <w:rFonts w:ascii="OpenSymbol" w:hAnsi="OpenSymbol" w:cs="OpenSymbol"/>
      </w:rPr>
    </w:lvl>
  </w:abstractNum>
  <w:abstractNum w:abstractNumId="11" w15:restartNumberingAfterBreak="0">
    <w:nsid w:val="023B44F0"/>
    <w:multiLevelType w:val="hybridMultilevel"/>
    <w:tmpl w:val="8F3EC618"/>
    <w:lvl w:ilvl="0" w:tplc="C39CB0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0D2610B6"/>
    <w:multiLevelType w:val="hybridMultilevel"/>
    <w:tmpl w:val="0E0C62A4"/>
    <w:lvl w:ilvl="0" w:tplc="DDD265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0FEE43A9"/>
    <w:multiLevelType w:val="hybridMultilevel"/>
    <w:tmpl w:val="6CD0CB6E"/>
    <w:lvl w:ilvl="0" w:tplc="EB2C78AC">
      <w:start w:val="7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F2FE8F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8C2A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2AED6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9675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EF4C4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656F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DE06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C81D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165D167C"/>
    <w:multiLevelType w:val="hybridMultilevel"/>
    <w:tmpl w:val="6FE2B7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7C6490A"/>
    <w:multiLevelType w:val="hybridMultilevel"/>
    <w:tmpl w:val="E1ECA5A4"/>
    <w:lvl w:ilvl="0" w:tplc="DDD265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19E21A9C"/>
    <w:multiLevelType w:val="hybridMultilevel"/>
    <w:tmpl w:val="0D7497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A09098B"/>
    <w:multiLevelType w:val="hybridMultilevel"/>
    <w:tmpl w:val="A0F41E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1B4D122F"/>
    <w:multiLevelType w:val="hybridMultilevel"/>
    <w:tmpl w:val="B2D2B85C"/>
    <w:lvl w:ilvl="0" w:tplc="DDD2655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9" w15:restartNumberingAfterBreak="0">
    <w:nsid w:val="1EF6067E"/>
    <w:multiLevelType w:val="hybridMultilevel"/>
    <w:tmpl w:val="776CE9DE"/>
    <w:lvl w:ilvl="0" w:tplc="DC90FD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21BD7633"/>
    <w:multiLevelType w:val="hybridMultilevel"/>
    <w:tmpl w:val="C9D0ED06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1E17163"/>
    <w:multiLevelType w:val="hybridMultilevel"/>
    <w:tmpl w:val="BB1EFECC"/>
    <w:lvl w:ilvl="0" w:tplc="E2462F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237611E8"/>
    <w:multiLevelType w:val="hybridMultilevel"/>
    <w:tmpl w:val="5412C6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2E36032B"/>
    <w:multiLevelType w:val="hybridMultilevel"/>
    <w:tmpl w:val="D3E489BC"/>
    <w:lvl w:ilvl="0" w:tplc="DC90FD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 w15:restartNumberingAfterBreak="0">
    <w:nsid w:val="378B04FE"/>
    <w:multiLevelType w:val="hybridMultilevel"/>
    <w:tmpl w:val="59B025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B25AF"/>
    <w:multiLevelType w:val="hybridMultilevel"/>
    <w:tmpl w:val="31DAC34A"/>
    <w:lvl w:ilvl="0" w:tplc="C4A69E38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4C2437BF"/>
    <w:multiLevelType w:val="hybridMultilevel"/>
    <w:tmpl w:val="4C4A4618"/>
    <w:lvl w:ilvl="0" w:tplc="DDD265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8"/>
        </w:tabs>
        <w:ind w:left="27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8"/>
        </w:tabs>
        <w:ind w:left="48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8"/>
        </w:tabs>
        <w:ind w:left="63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8"/>
        </w:tabs>
        <w:ind w:left="7058" w:hanging="180"/>
      </w:pPr>
      <w:rPr>
        <w:rFonts w:cs="Times New Roman"/>
      </w:rPr>
    </w:lvl>
  </w:abstractNum>
  <w:abstractNum w:abstractNumId="27" w15:restartNumberingAfterBreak="0">
    <w:nsid w:val="4CF773FE"/>
    <w:multiLevelType w:val="hybridMultilevel"/>
    <w:tmpl w:val="BC162D72"/>
    <w:lvl w:ilvl="0" w:tplc="DDD265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507A1DC2"/>
    <w:multiLevelType w:val="hybridMultilevel"/>
    <w:tmpl w:val="34D657B4"/>
    <w:lvl w:ilvl="0" w:tplc="DDD265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509F1E5B"/>
    <w:multiLevelType w:val="hybridMultilevel"/>
    <w:tmpl w:val="878803A0"/>
    <w:lvl w:ilvl="0" w:tplc="87AA0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CD7F75"/>
    <w:multiLevelType w:val="hybridMultilevel"/>
    <w:tmpl w:val="9806C7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D3C1C04"/>
    <w:multiLevelType w:val="hybridMultilevel"/>
    <w:tmpl w:val="3652598C"/>
    <w:lvl w:ilvl="0" w:tplc="DDD265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 w15:restartNumberingAfterBreak="0">
    <w:nsid w:val="6038176E"/>
    <w:multiLevelType w:val="hybridMultilevel"/>
    <w:tmpl w:val="211CA448"/>
    <w:lvl w:ilvl="0" w:tplc="DC90FD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FD83A46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 w15:restartNumberingAfterBreak="0">
    <w:nsid w:val="61DB5AE9"/>
    <w:multiLevelType w:val="hybridMultilevel"/>
    <w:tmpl w:val="DE84E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C406DB"/>
    <w:multiLevelType w:val="hybridMultilevel"/>
    <w:tmpl w:val="83EC9C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C43172C"/>
    <w:multiLevelType w:val="hybridMultilevel"/>
    <w:tmpl w:val="43744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01E9B"/>
    <w:multiLevelType w:val="hybridMultilevel"/>
    <w:tmpl w:val="E20C85FC"/>
    <w:lvl w:ilvl="0" w:tplc="DDD2655E">
      <w:start w:val="1"/>
      <w:numFmt w:val="decimal"/>
      <w:lvlText w:val="%1."/>
      <w:lvlJc w:val="left"/>
      <w:pPr>
        <w:tabs>
          <w:tab w:val="num" w:pos="1326"/>
        </w:tabs>
        <w:ind w:left="1326" w:hanging="360"/>
      </w:pPr>
      <w:rPr>
        <w:rFonts w:cs="Times New Roman" w:hint="default"/>
      </w:rPr>
    </w:lvl>
    <w:lvl w:ilvl="1" w:tplc="DDD2655E">
      <w:start w:val="1"/>
      <w:numFmt w:val="decimal"/>
      <w:lvlText w:val="%2."/>
      <w:lvlJc w:val="left"/>
      <w:pPr>
        <w:ind w:left="1980" w:hanging="360"/>
      </w:pPr>
      <w:rPr>
        <w:rFonts w:cs="Times New Roman" w:hint="default"/>
      </w:rPr>
    </w:lvl>
    <w:lvl w:ilvl="2" w:tplc="A31850F6">
      <w:start w:val="1"/>
      <w:numFmt w:val="upperRoman"/>
      <w:lvlText w:val="%3."/>
      <w:lvlJc w:val="left"/>
      <w:pPr>
        <w:ind w:left="324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4AA7352"/>
    <w:multiLevelType w:val="hybridMultilevel"/>
    <w:tmpl w:val="052A965A"/>
    <w:lvl w:ilvl="0" w:tplc="6004DCB0">
      <w:start w:val="1"/>
      <w:numFmt w:val="decimal"/>
      <w:lvlText w:val="%1."/>
      <w:lvlJc w:val="left"/>
      <w:pPr>
        <w:ind w:left="1425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5F63B52"/>
    <w:multiLevelType w:val="hybridMultilevel"/>
    <w:tmpl w:val="CF6C0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D07BEF"/>
    <w:multiLevelType w:val="hybridMultilevel"/>
    <w:tmpl w:val="4C4A4618"/>
    <w:lvl w:ilvl="0" w:tplc="DDD2655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0" w15:restartNumberingAfterBreak="0">
    <w:nsid w:val="7E0D072D"/>
    <w:multiLevelType w:val="hybridMultilevel"/>
    <w:tmpl w:val="FE4C2F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3"/>
  </w:num>
  <w:num w:numId="4">
    <w:abstractNumId w:val="32"/>
  </w:num>
  <w:num w:numId="5">
    <w:abstractNumId w:val="21"/>
  </w:num>
  <w:num w:numId="6">
    <w:abstractNumId w:val="39"/>
  </w:num>
  <w:num w:numId="7">
    <w:abstractNumId w:val="15"/>
  </w:num>
  <w:num w:numId="8">
    <w:abstractNumId w:val="12"/>
  </w:num>
  <w:num w:numId="9">
    <w:abstractNumId w:val="31"/>
  </w:num>
  <w:num w:numId="10">
    <w:abstractNumId w:val="27"/>
  </w:num>
  <w:num w:numId="11">
    <w:abstractNumId w:val="28"/>
  </w:num>
  <w:num w:numId="12">
    <w:abstractNumId w:val="18"/>
  </w:num>
  <w:num w:numId="13">
    <w:abstractNumId w:val="30"/>
  </w:num>
  <w:num w:numId="14">
    <w:abstractNumId w:val="16"/>
  </w:num>
  <w:num w:numId="15">
    <w:abstractNumId w:val="34"/>
  </w:num>
  <w:num w:numId="16">
    <w:abstractNumId w:val="17"/>
  </w:num>
  <w:num w:numId="17">
    <w:abstractNumId w:val="11"/>
  </w:num>
  <w:num w:numId="18">
    <w:abstractNumId w:val="25"/>
  </w:num>
  <w:num w:numId="19">
    <w:abstractNumId w:val="26"/>
  </w:num>
  <w:num w:numId="20">
    <w:abstractNumId w:val="36"/>
  </w:num>
  <w:num w:numId="21">
    <w:abstractNumId w:val="14"/>
  </w:num>
  <w:num w:numId="22">
    <w:abstractNumId w:val="22"/>
  </w:num>
  <w:num w:numId="23">
    <w:abstractNumId w:val="37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9"/>
  </w:num>
  <w:num w:numId="35">
    <w:abstractNumId w:val="33"/>
  </w:num>
  <w:num w:numId="36">
    <w:abstractNumId w:val="38"/>
  </w:num>
  <w:num w:numId="37">
    <w:abstractNumId w:val="40"/>
  </w:num>
  <w:num w:numId="38">
    <w:abstractNumId w:val="24"/>
  </w:num>
  <w:num w:numId="39">
    <w:abstractNumId w:val="20"/>
  </w:num>
  <w:num w:numId="40">
    <w:abstractNumId w:val="35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D55"/>
    <w:rsid w:val="0004489B"/>
    <w:rsid w:val="00052D55"/>
    <w:rsid w:val="00062FD7"/>
    <w:rsid w:val="000754CC"/>
    <w:rsid w:val="00081BDF"/>
    <w:rsid w:val="00093722"/>
    <w:rsid w:val="0009788F"/>
    <w:rsid w:val="000B746F"/>
    <w:rsid w:val="000C2FE1"/>
    <w:rsid w:val="000D45DF"/>
    <w:rsid w:val="000F7D38"/>
    <w:rsid w:val="00125CFB"/>
    <w:rsid w:val="0014089D"/>
    <w:rsid w:val="00194E86"/>
    <w:rsid w:val="0019557E"/>
    <w:rsid w:val="001C35C2"/>
    <w:rsid w:val="001D17FB"/>
    <w:rsid w:val="001F31A7"/>
    <w:rsid w:val="001F62EF"/>
    <w:rsid w:val="00215489"/>
    <w:rsid w:val="00296922"/>
    <w:rsid w:val="002B1C15"/>
    <w:rsid w:val="002C4DBE"/>
    <w:rsid w:val="002D4A59"/>
    <w:rsid w:val="00315E4E"/>
    <w:rsid w:val="00337602"/>
    <w:rsid w:val="00356A7F"/>
    <w:rsid w:val="003C5D13"/>
    <w:rsid w:val="00412CF9"/>
    <w:rsid w:val="00425082"/>
    <w:rsid w:val="00433833"/>
    <w:rsid w:val="004451E8"/>
    <w:rsid w:val="00460AD4"/>
    <w:rsid w:val="00474A1F"/>
    <w:rsid w:val="005146B2"/>
    <w:rsid w:val="00526F12"/>
    <w:rsid w:val="005F2027"/>
    <w:rsid w:val="005F2F12"/>
    <w:rsid w:val="005F6B4A"/>
    <w:rsid w:val="00627B66"/>
    <w:rsid w:val="006447E8"/>
    <w:rsid w:val="00675073"/>
    <w:rsid w:val="00692404"/>
    <w:rsid w:val="006970DC"/>
    <w:rsid w:val="006A5694"/>
    <w:rsid w:val="006A76CB"/>
    <w:rsid w:val="00704308"/>
    <w:rsid w:val="00706404"/>
    <w:rsid w:val="00732F1F"/>
    <w:rsid w:val="007372A0"/>
    <w:rsid w:val="00774E64"/>
    <w:rsid w:val="0078479C"/>
    <w:rsid w:val="00792E87"/>
    <w:rsid w:val="00852E80"/>
    <w:rsid w:val="008735B0"/>
    <w:rsid w:val="008A4A45"/>
    <w:rsid w:val="008B6F60"/>
    <w:rsid w:val="008C3921"/>
    <w:rsid w:val="008D4ED9"/>
    <w:rsid w:val="008E219B"/>
    <w:rsid w:val="00917958"/>
    <w:rsid w:val="00963B95"/>
    <w:rsid w:val="00980842"/>
    <w:rsid w:val="009D68C0"/>
    <w:rsid w:val="009D796C"/>
    <w:rsid w:val="009E42DC"/>
    <w:rsid w:val="009F1BFE"/>
    <w:rsid w:val="00A2586E"/>
    <w:rsid w:val="00A4647C"/>
    <w:rsid w:val="00A83607"/>
    <w:rsid w:val="00A86046"/>
    <w:rsid w:val="00AA5E8E"/>
    <w:rsid w:val="00AD14CB"/>
    <w:rsid w:val="00AD618B"/>
    <w:rsid w:val="00AE05B8"/>
    <w:rsid w:val="00B818DE"/>
    <w:rsid w:val="00B90D32"/>
    <w:rsid w:val="00BB4DE7"/>
    <w:rsid w:val="00BC277F"/>
    <w:rsid w:val="00C261A3"/>
    <w:rsid w:val="00C70AB9"/>
    <w:rsid w:val="00C843F5"/>
    <w:rsid w:val="00C94733"/>
    <w:rsid w:val="00C95FBC"/>
    <w:rsid w:val="00C9695C"/>
    <w:rsid w:val="00CB759D"/>
    <w:rsid w:val="00CB7F26"/>
    <w:rsid w:val="00CC14C3"/>
    <w:rsid w:val="00CD0778"/>
    <w:rsid w:val="00CD1256"/>
    <w:rsid w:val="00D36C4A"/>
    <w:rsid w:val="00D36F92"/>
    <w:rsid w:val="00D53B09"/>
    <w:rsid w:val="00DC2F48"/>
    <w:rsid w:val="00DD2E90"/>
    <w:rsid w:val="00E24CC4"/>
    <w:rsid w:val="00E318DD"/>
    <w:rsid w:val="00E32DB5"/>
    <w:rsid w:val="00E66422"/>
    <w:rsid w:val="00E75C7D"/>
    <w:rsid w:val="00EA4661"/>
    <w:rsid w:val="00EA5629"/>
    <w:rsid w:val="00F0798D"/>
    <w:rsid w:val="00F4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F79AC74-D582-4599-BCB0-BA96C3A7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52D55"/>
    <w:pPr>
      <w:keepNext/>
      <w:outlineLvl w:val="0"/>
    </w:pPr>
    <w:rPr>
      <w:b/>
      <w:bCs/>
    </w:rPr>
  </w:style>
  <w:style w:type="paragraph" w:styleId="4">
    <w:name w:val="heading 4"/>
    <w:basedOn w:val="a"/>
    <w:next w:val="a"/>
    <w:qFormat/>
    <w:rsid w:val="006970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2D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uiPriority w:val="99"/>
    <w:qFormat/>
    <w:rsid w:val="00052D55"/>
    <w:pPr>
      <w:jc w:val="center"/>
    </w:pPr>
    <w:rPr>
      <w:rFonts w:ascii="Arial" w:hAnsi="Arial"/>
      <w:b/>
      <w:sz w:val="36"/>
      <w:szCs w:val="20"/>
    </w:rPr>
  </w:style>
  <w:style w:type="paragraph" w:styleId="a4">
    <w:name w:val="Subtitle"/>
    <w:basedOn w:val="a"/>
    <w:link w:val="a5"/>
    <w:qFormat/>
    <w:rsid w:val="00052D55"/>
    <w:pPr>
      <w:spacing w:after="120"/>
      <w:jc w:val="center"/>
    </w:pPr>
    <w:rPr>
      <w:rFonts w:ascii="Arial" w:eastAsia="Calibri" w:hAnsi="Arial"/>
      <w:b/>
      <w:sz w:val="20"/>
      <w:szCs w:val="20"/>
    </w:rPr>
  </w:style>
  <w:style w:type="character" w:customStyle="1" w:styleId="a5">
    <w:name w:val="Подзаголовок Знак"/>
    <w:link w:val="a4"/>
    <w:uiPriority w:val="99"/>
    <w:rsid w:val="00052D55"/>
    <w:rPr>
      <w:rFonts w:ascii="Arial" w:eastAsia="Calibri" w:hAnsi="Arial" w:cs="Times New Roman"/>
      <w:b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052D55"/>
    <w:pPr>
      <w:ind w:left="720"/>
      <w:contextualSpacing/>
    </w:pPr>
  </w:style>
  <w:style w:type="paragraph" w:styleId="2">
    <w:name w:val="Body Text Indent 2"/>
    <w:basedOn w:val="a"/>
    <w:link w:val="20"/>
    <w:rsid w:val="009D68C0"/>
    <w:pPr>
      <w:ind w:firstLine="708"/>
    </w:pPr>
    <w:rPr>
      <w:color w:val="000000"/>
      <w:sz w:val="18"/>
    </w:rPr>
  </w:style>
  <w:style w:type="character" w:customStyle="1" w:styleId="20">
    <w:name w:val="Основной текст с отступом 2 Знак"/>
    <w:link w:val="2"/>
    <w:rsid w:val="009D68C0"/>
    <w:rPr>
      <w:rFonts w:ascii="Times New Roman" w:eastAsia="Times New Roman" w:hAnsi="Times New Roman" w:cs="Times New Roman"/>
      <w:color w:val="000000"/>
      <w:sz w:val="18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F1BFE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9F1B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F1BF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9F1B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18D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818DE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CD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nhideWhenUsed/>
    <w:rsid w:val="00AE05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70DC"/>
  </w:style>
  <w:style w:type="character" w:customStyle="1" w:styleId="stroke-txt">
    <w:name w:val="stroke-txt"/>
    <w:basedOn w:val="a0"/>
    <w:rsid w:val="006970DC"/>
  </w:style>
  <w:style w:type="paragraph" w:styleId="ad">
    <w:name w:val="Normal (Web)"/>
    <w:basedOn w:val="a"/>
    <w:uiPriority w:val="99"/>
    <w:unhideWhenUsed/>
    <w:rsid w:val="000937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Computer1</cp:lastModifiedBy>
  <cp:revision>10</cp:revision>
  <cp:lastPrinted>2016-03-08T22:51:00Z</cp:lastPrinted>
  <dcterms:created xsi:type="dcterms:W3CDTF">2016-12-03T07:57:00Z</dcterms:created>
  <dcterms:modified xsi:type="dcterms:W3CDTF">2019-12-14T02:41:00Z</dcterms:modified>
</cp:coreProperties>
</file>