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CB" w:rsidRPr="009C73CB" w:rsidRDefault="009C73CB" w:rsidP="00CC6525">
      <w:pPr>
        <w:pStyle w:val="a5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CB">
        <w:rPr>
          <w:rFonts w:ascii="Times New Roman" w:hAnsi="Times New Roman" w:cs="Times New Roman"/>
          <w:b/>
          <w:sz w:val="28"/>
          <w:szCs w:val="28"/>
        </w:rPr>
        <w:t>Диагностика функциональной асимметрии полушарий головного мозга</w:t>
      </w:r>
    </w:p>
    <w:p w:rsidR="009C73CB" w:rsidRDefault="00CC6525" w:rsidP="00CC65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Горизонтальная восьмерка</w:t>
      </w:r>
    </w:p>
    <w:p w:rsidR="00CC6525" w:rsidRPr="00CC6525" w:rsidRDefault="00CC6525" w:rsidP="00CC652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866E9" w:rsidRPr="009C73CB">
        <w:rPr>
          <w:rFonts w:ascii="Times New Roman" w:hAnsi="Times New Roman" w:cs="Times New Roman"/>
          <w:sz w:val="28"/>
          <w:szCs w:val="28"/>
        </w:rPr>
        <w:t>По характеру такого рисунка можно определить ос</w:t>
      </w:r>
      <w:r w:rsidR="007866E9" w:rsidRPr="009C73CB">
        <w:rPr>
          <w:rFonts w:ascii="Times New Roman" w:hAnsi="Times New Roman" w:cs="Times New Roman"/>
          <w:sz w:val="28"/>
          <w:szCs w:val="28"/>
        </w:rPr>
        <w:softHyphen/>
        <w:t>новной тип восприятия (модальность) человека и пред</w:t>
      </w:r>
      <w:r w:rsidR="007866E9" w:rsidRPr="009C73CB">
        <w:rPr>
          <w:rFonts w:ascii="Times New Roman" w:hAnsi="Times New Roman" w:cs="Times New Roman"/>
          <w:sz w:val="28"/>
          <w:szCs w:val="28"/>
        </w:rPr>
        <w:softHyphen/>
        <w:t>положить функциональную специализацию полушарий.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6E9" w:rsidRPr="009C73CB">
        <w:rPr>
          <w:rFonts w:ascii="Times New Roman" w:hAnsi="Times New Roman" w:cs="Times New Roman"/>
          <w:i/>
          <w:iCs/>
          <w:sz w:val="28"/>
          <w:szCs w:val="28"/>
        </w:rPr>
        <w:t xml:space="preserve">При интерпретации результатов диагностики по </w:t>
      </w:r>
      <w:proofErr w:type="spellStart"/>
      <w:r w:rsidR="007866E9" w:rsidRPr="009C73CB">
        <w:rPr>
          <w:rFonts w:ascii="Times New Roman" w:hAnsi="Times New Roman" w:cs="Times New Roman"/>
          <w:i/>
          <w:iCs/>
          <w:sz w:val="28"/>
          <w:szCs w:val="28"/>
        </w:rPr>
        <w:t>мандале</w:t>
      </w:r>
      <w:proofErr w:type="spellEnd"/>
      <w:r w:rsidR="007866E9" w:rsidRPr="009C73CB">
        <w:rPr>
          <w:rFonts w:ascii="Times New Roman" w:hAnsi="Times New Roman" w:cs="Times New Roman"/>
          <w:i/>
          <w:iCs/>
          <w:sz w:val="28"/>
          <w:szCs w:val="28"/>
        </w:rPr>
        <w:t xml:space="preserve"> Юнга следует помнить, что рабочей полусферой правого полушария является л</w:t>
      </w:r>
      <w:r w:rsidR="007866E9" w:rsidRPr="009C73CB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7866E9" w:rsidRPr="009C73CB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spellStart"/>
      <w:r w:rsidR="007866E9" w:rsidRPr="009C73CB">
        <w:rPr>
          <w:rFonts w:ascii="Times New Roman" w:hAnsi="Times New Roman" w:cs="Times New Roman"/>
          <w:i/>
          <w:iCs/>
          <w:sz w:val="28"/>
          <w:szCs w:val="28"/>
          <w:lang w:val="en-US"/>
        </w:rPr>
        <w:t>oe</w:t>
      </w:r>
      <w:proofErr w:type="spellEnd"/>
      <w:r w:rsidR="007866E9" w:rsidRPr="009C73CB">
        <w:rPr>
          <w:rFonts w:ascii="Times New Roman" w:hAnsi="Times New Roman" w:cs="Times New Roman"/>
          <w:i/>
          <w:iCs/>
          <w:sz w:val="28"/>
          <w:szCs w:val="28"/>
        </w:rPr>
        <w:t xml:space="preserve"> перцептивное поле, а рабочей полу</w:t>
      </w:r>
      <w:r w:rsidR="007866E9" w:rsidRPr="009C73CB">
        <w:rPr>
          <w:rFonts w:ascii="Times New Roman" w:hAnsi="Times New Roman" w:cs="Times New Roman"/>
          <w:i/>
          <w:iCs/>
          <w:sz w:val="28"/>
          <w:szCs w:val="28"/>
        </w:rPr>
        <w:softHyphen/>
        <w:t>сферой левого полушария— правое перцептивное поле.</w:t>
      </w:r>
    </w:p>
    <w:p w:rsidR="007866E9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/>
          <w:iCs/>
          <w:sz w:val="28"/>
          <w:szCs w:val="28"/>
        </w:rPr>
        <w:t>Инструкция:</w:t>
      </w:r>
      <w:r w:rsidR="007866E9" w:rsidRPr="009C73CB">
        <w:rPr>
          <w:rFonts w:ascii="Times New Roman" w:hAnsi="Times New Roman" w:cs="Times New Roman"/>
          <w:sz w:val="28"/>
          <w:szCs w:val="28"/>
        </w:rPr>
        <w:t xml:space="preserve"> Попро</w:t>
      </w:r>
      <w:r w:rsidR="007866E9" w:rsidRPr="009C73CB">
        <w:rPr>
          <w:rFonts w:ascii="Times New Roman" w:hAnsi="Times New Roman" w:cs="Times New Roman"/>
          <w:sz w:val="28"/>
          <w:szCs w:val="28"/>
        </w:rPr>
        <w:softHyphen/>
        <w:t>сите ребенка нарисовать на листе бумаги горизонтальную восьмерку. Для пробного материала несколько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Проанализируйте основную стратегию восприятия и функциональную асимметрию полушарий по типу гори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зонтальной восьмерки, которую он нарисовал.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 xml:space="preserve">1. Проведите горизонтальную и вертикальную оси через центр нарисованной ребенком восьмерки, перпендикулярно друг другу. В соответствии с исследованиями К. Ханна-форд и Г. </w:t>
      </w:r>
      <w:proofErr w:type="spellStart"/>
      <w:r w:rsidRPr="009C73CB">
        <w:rPr>
          <w:rFonts w:ascii="Times New Roman" w:hAnsi="Times New Roman" w:cs="Times New Roman"/>
          <w:sz w:val="28"/>
          <w:szCs w:val="28"/>
        </w:rPr>
        <w:t>Кэррола</w:t>
      </w:r>
      <w:proofErr w:type="spellEnd"/>
      <w:r w:rsidRPr="009C73CB">
        <w:rPr>
          <w:rFonts w:ascii="Times New Roman" w:hAnsi="Times New Roman" w:cs="Times New Roman"/>
          <w:sz w:val="28"/>
          <w:szCs w:val="28"/>
        </w:rPr>
        <w:t xml:space="preserve"> можно предложить следующее: если левая окружность по размеру больше (или аккуратнее, точ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нее), то ведущее полушарие ребенка — правое. Если пра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вая окружность больше, то ведущее полушарие — левое.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2. Проанализируйте большую окружность «Горизонталь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ной восьмерки», по форме которой можно судить о веду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щем канале восприятия. Из наиболее высокой части ок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ружности опустите перпендикуляр (В — визуальный) на горизонтальную ось. Длина перпендикуляра означает ра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боту зрительного восприятия.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3.  Далее, из наиболее низкой точки окружности под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нимите перпендикуляр до горизонтальной оси (К — ки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нестетический). Длина перпендикуляра означает работу кинестетического канала восприятия.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4. Боковая часть окружности свидетельствует об особен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ностях аудиального (слухового) канала восприятия. От боко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вой точки окружности проведите отрезок до центра ок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ружности (А — аудиальный).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5. Измерьте и сопоставьте отрезки В, К и А. Соотноше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ние их и составляет внутреннюю стратегию восприятия и обработки информации ребенком.</w:t>
      </w: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14725" cy="1400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Рабочая полусфера                            Рабочая полусфера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правого полушария                            левого полушария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 xml:space="preserve">Рис. 1.1. </w:t>
      </w:r>
      <w:proofErr w:type="spellStart"/>
      <w:r w:rsidRPr="009C73CB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9C73CB">
        <w:rPr>
          <w:rFonts w:ascii="Times New Roman" w:hAnsi="Times New Roman" w:cs="Times New Roman"/>
          <w:sz w:val="28"/>
          <w:szCs w:val="28"/>
        </w:rPr>
        <w:t xml:space="preserve"> Юнга правополушарного человека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/>
          <w:sz w:val="28"/>
          <w:szCs w:val="28"/>
        </w:rPr>
        <w:lastRenderedPageBreak/>
        <w:t>По «Горизонтальной восьмерке»</w:t>
      </w:r>
      <w:r w:rsidRPr="009C73CB">
        <w:rPr>
          <w:rFonts w:ascii="Times New Roman" w:hAnsi="Times New Roman" w:cs="Times New Roman"/>
          <w:sz w:val="28"/>
          <w:szCs w:val="28"/>
        </w:rPr>
        <w:t xml:space="preserve"> можно определить тип основного канала восприятия и предположить ведущее полушарие. Это позволит правильно подобрать стиль учеб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ной деятельности ребенка в соответствии с его особен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ностями познавательных процессов.</w:t>
      </w: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6150" cy="1190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Рис. 1.2. Визуальный тип восприятия</w:t>
      </w: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6600" cy="1162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Рис. 1.3. Кинестетический тип восприятия</w:t>
      </w: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0" cy="7334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Рис. 1.4. Аудиальный тип восприятия</w:t>
      </w: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4175" cy="14763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 xml:space="preserve">Рис.1. Гармоничный тип восприятия </w:t>
      </w:r>
    </w:p>
    <w:p w:rsidR="007866E9" w:rsidRPr="009C73CB" w:rsidRDefault="007866E9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CB" w:rsidRPr="00CC6525" w:rsidRDefault="009C73CB" w:rsidP="00CC652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6525">
        <w:rPr>
          <w:rFonts w:ascii="Times New Roman" w:hAnsi="Times New Roman" w:cs="Times New Roman"/>
          <w:b/>
          <w:sz w:val="28"/>
          <w:szCs w:val="28"/>
        </w:rPr>
        <w:t>Тест ИЛ. Павлова</w:t>
      </w:r>
      <w:r w:rsidRPr="00CC6525">
        <w:rPr>
          <w:rFonts w:ascii="Times New Roman" w:hAnsi="Times New Roman" w:cs="Times New Roman"/>
          <w:sz w:val="28"/>
          <w:szCs w:val="28"/>
        </w:rPr>
        <w:t>.</w:t>
      </w:r>
    </w:p>
    <w:p w:rsidR="009C73CB" w:rsidRDefault="009C73CB" w:rsidP="009C73CB">
      <w:pPr>
        <w:pStyle w:val="a5"/>
        <w:shd w:val="clear" w:color="auto" w:fill="FFFFFF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73CB" w:rsidRDefault="009C73CB" w:rsidP="009C73C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3CB">
        <w:rPr>
          <w:rFonts w:ascii="Times New Roman" w:hAnsi="Times New Roman" w:cs="Times New Roman"/>
          <w:sz w:val="28"/>
          <w:szCs w:val="28"/>
        </w:rPr>
        <w:t xml:space="preserve">Для характеристики типов нервной деятельности И.П. Павлов ввел представление о трех типах: «мыслительном», «художественном» и «среднем». По определению Павлова, впечатления, ощущения </w:t>
      </w:r>
      <w:r w:rsidRPr="009C73CB">
        <w:rPr>
          <w:rFonts w:ascii="Times New Roman" w:hAnsi="Times New Roman" w:cs="Times New Roman"/>
          <w:sz w:val="28"/>
          <w:szCs w:val="28"/>
        </w:rPr>
        <w:t xml:space="preserve">и </w:t>
      </w:r>
      <w:r w:rsidRPr="009C73CB">
        <w:rPr>
          <w:rFonts w:ascii="Times New Roman" w:hAnsi="Times New Roman" w:cs="Times New Roman"/>
          <w:i/>
          <w:iCs/>
          <w:sz w:val="28"/>
          <w:szCs w:val="28"/>
        </w:rPr>
        <w:t>представления</w:t>
      </w:r>
      <w:r w:rsidRPr="009C73CB">
        <w:rPr>
          <w:rFonts w:ascii="Times New Roman" w:hAnsi="Times New Roman" w:cs="Times New Roman"/>
          <w:sz w:val="28"/>
          <w:szCs w:val="28"/>
        </w:rPr>
        <w:t xml:space="preserve"> об окружающей внешней среде, как </w:t>
      </w:r>
      <w:proofErr w:type="spellStart"/>
      <w:r w:rsidRPr="009C73CB">
        <w:rPr>
          <w:rFonts w:ascii="Times New Roman" w:hAnsi="Times New Roman" w:cs="Times New Roman"/>
          <w:sz w:val="28"/>
          <w:szCs w:val="28"/>
        </w:rPr>
        <w:t>общеприродной</w:t>
      </w:r>
      <w:proofErr w:type="spellEnd"/>
      <w:r w:rsidRPr="009C73CB">
        <w:rPr>
          <w:rFonts w:ascii="Times New Roman" w:hAnsi="Times New Roman" w:cs="Times New Roman"/>
          <w:sz w:val="28"/>
          <w:szCs w:val="28"/>
        </w:rPr>
        <w:t>, так и социальной (исключая слово, слышимое и видимое), — это первая сигнальная система, общая у людей с животными. Ее преобладание характерно для лю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дей «художественного» типа. Слово (речь) лежит в основе второй сигнальной системы. Преобладание второй сигналь</w:t>
      </w:r>
      <w:r w:rsidRPr="009C73CB">
        <w:rPr>
          <w:rFonts w:ascii="Times New Roman" w:hAnsi="Times New Roman" w:cs="Times New Roman"/>
          <w:sz w:val="28"/>
          <w:szCs w:val="28"/>
        </w:rPr>
        <w:softHyphen/>
        <w:t xml:space="preserve">ной системы характерно для «мыслительного» типа. </w:t>
      </w:r>
    </w:p>
    <w:p w:rsidR="009C73CB" w:rsidRPr="009C73CB" w:rsidRDefault="009C73CB" w:rsidP="009C73CB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lastRenderedPageBreak/>
        <w:t>Мно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гочисленные данные о функциональной специализации по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лушарий головного мозга позволяют соотнести концепцию Павлова о двух сигнальных системах с особенностями ра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боты полушарий и «распределением» ролей, которое су</w:t>
      </w:r>
      <w:r w:rsidRPr="009C73CB">
        <w:rPr>
          <w:rFonts w:ascii="Times New Roman" w:hAnsi="Times New Roman" w:cs="Times New Roman"/>
          <w:sz w:val="28"/>
          <w:szCs w:val="28"/>
        </w:rPr>
        <w:softHyphen/>
        <w:t xml:space="preserve">ществует в их совместной деятельности. </w:t>
      </w:r>
      <w:r w:rsidRPr="009C73CB">
        <w:rPr>
          <w:rFonts w:ascii="Times New Roman" w:hAnsi="Times New Roman" w:cs="Times New Roman"/>
          <w:b/>
          <w:sz w:val="28"/>
          <w:szCs w:val="28"/>
        </w:rPr>
        <w:t>Обязательное условие для диагностики детей</w:t>
      </w:r>
      <w:r w:rsidRPr="009C73CB">
        <w:rPr>
          <w:rFonts w:ascii="Times New Roman" w:hAnsi="Times New Roman" w:cs="Times New Roman"/>
          <w:sz w:val="28"/>
          <w:szCs w:val="28"/>
        </w:rPr>
        <w:t xml:space="preserve"> — их умение читать. Тестирование рекомендуется проводить индивидуально.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/>
          <w:iCs/>
          <w:sz w:val="28"/>
          <w:szCs w:val="28"/>
        </w:rPr>
        <w:t>Инструкция:</w:t>
      </w:r>
      <w:r w:rsidRPr="009C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C73CB">
        <w:rPr>
          <w:rFonts w:ascii="Times New Roman" w:hAnsi="Times New Roman" w:cs="Times New Roman"/>
          <w:sz w:val="28"/>
          <w:szCs w:val="28"/>
        </w:rPr>
        <w:t xml:space="preserve">разложи по три карточки на три группы так, чтобы в каждой группе было что-то </w:t>
      </w:r>
      <w:r w:rsidRPr="009C73CB">
        <w:rPr>
          <w:rFonts w:ascii="Times New Roman" w:hAnsi="Times New Roman" w:cs="Times New Roman"/>
          <w:sz w:val="28"/>
          <w:szCs w:val="28"/>
        </w:rPr>
        <w:t>общее</w:t>
      </w:r>
      <w:r w:rsidRPr="009C73CB">
        <w:rPr>
          <w:rFonts w:ascii="Times New Roman" w:hAnsi="Times New Roman" w:cs="Times New Roman"/>
          <w:sz w:val="28"/>
          <w:szCs w:val="28"/>
        </w:rPr>
        <w:t>.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i/>
          <w:iCs/>
          <w:sz w:val="28"/>
          <w:szCs w:val="28"/>
        </w:rPr>
        <w:t xml:space="preserve">Наглядный материал: </w:t>
      </w:r>
      <w:r w:rsidRPr="009C73CB">
        <w:rPr>
          <w:rFonts w:ascii="Times New Roman" w:hAnsi="Times New Roman" w:cs="Times New Roman"/>
          <w:sz w:val="28"/>
          <w:szCs w:val="28"/>
        </w:rPr>
        <w:t>девять карточек, на каждой на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писано по одному слову: «карась», «орел», «овца», «пе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рья», «чешуя», «шерсть», «летать», «</w:t>
      </w:r>
      <w:proofErr w:type="gramStart"/>
      <w:r w:rsidRPr="009C73CB">
        <w:rPr>
          <w:rFonts w:ascii="Times New Roman" w:hAnsi="Times New Roman" w:cs="Times New Roman"/>
          <w:sz w:val="28"/>
          <w:szCs w:val="28"/>
        </w:rPr>
        <w:t xml:space="preserve">плавать»   </w:t>
      </w:r>
      <w:proofErr w:type="gramEnd"/>
      <w:r w:rsidRPr="009C73CB">
        <w:rPr>
          <w:rFonts w:ascii="Times New Roman" w:hAnsi="Times New Roman" w:cs="Times New Roman"/>
          <w:sz w:val="28"/>
          <w:szCs w:val="28"/>
        </w:rPr>
        <w:t xml:space="preserve"> «бегать».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i/>
          <w:iCs/>
          <w:sz w:val="28"/>
          <w:szCs w:val="28"/>
        </w:rPr>
        <w:t>Оценка результатов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i/>
          <w:iCs/>
          <w:sz w:val="28"/>
          <w:szCs w:val="28"/>
        </w:rPr>
        <w:t>1-й вариант: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3CB">
        <w:rPr>
          <w:rFonts w:ascii="Times New Roman" w:hAnsi="Times New Roman" w:cs="Times New Roman"/>
          <w:sz w:val="28"/>
          <w:szCs w:val="28"/>
        </w:rPr>
        <w:t>а)  «</w:t>
      </w:r>
      <w:proofErr w:type="gramEnd"/>
      <w:r w:rsidRPr="009C73CB">
        <w:rPr>
          <w:rFonts w:ascii="Times New Roman" w:hAnsi="Times New Roman" w:cs="Times New Roman"/>
          <w:sz w:val="28"/>
          <w:szCs w:val="28"/>
        </w:rPr>
        <w:t>карась», «орел», «овца»;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3CB">
        <w:rPr>
          <w:rFonts w:ascii="Times New Roman" w:hAnsi="Times New Roman" w:cs="Times New Roman"/>
          <w:sz w:val="28"/>
          <w:szCs w:val="28"/>
        </w:rPr>
        <w:t>б)  «</w:t>
      </w:r>
      <w:proofErr w:type="gramEnd"/>
      <w:r w:rsidRPr="009C73CB">
        <w:rPr>
          <w:rFonts w:ascii="Times New Roman" w:hAnsi="Times New Roman" w:cs="Times New Roman"/>
          <w:sz w:val="28"/>
          <w:szCs w:val="28"/>
        </w:rPr>
        <w:t>бегать», «плавать», «летать»;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3CB">
        <w:rPr>
          <w:rFonts w:ascii="Times New Roman" w:hAnsi="Times New Roman" w:cs="Times New Roman"/>
          <w:sz w:val="28"/>
          <w:szCs w:val="28"/>
        </w:rPr>
        <w:t>в)  «</w:t>
      </w:r>
      <w:proofErr w:type="gramEnd"/>
      <w:r w:rsidRPr="009C73CB">
        <w:rPr>
          <w:rFonts w:ascii="Times New Roman" w:hAnsi="Times New Roman" w:cs="Times New Roman"/>
          <w:sz w:val="28"/>
          <w:szCs w:val="28"/>
        </w:rPr>
        <w:t>шерсть», «перья», «чешуя».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В этом варианте выделены общие существенные при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знаки. Преобладает вторая сигнальная система. Мысли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3CB">
        <w:rPr>
          <w:rFonts w:ascii="Times New Roman" w:hAnsi="Times New Roman" w:cs="Times New Roman"/>
          <w:sz w:val="28"/>
          <w:szCs w:val="28"/>
        </w:rPr>
        <w:t>тип. Логическое мышление. Доминирование ле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вого полушария.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i/>
          <w:iCs/>
          <w:sz w:val="28"/>
          <w:szCs w:val="28"/>
        </w:rPr>
        <w:t>2-й вариант: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3CB">
        <w:rPr>
          <w:rFonts w:ascii="Times New Roman" w:hAnsi="Times New Roman" w:cs="Times New Roman"/>
          <w:sz w:val="28"/>
          <w:szCs w:val="28"/>
        </w:rPr>
        <w:t>а)  «</w:t>
      </w:r>
      <w:proofErr w:type="gramEnd"/>
      <w:r w:rsidRPr="009C73CB">
        <w:rPr>
          <w:rFonts w:ascii="Times New Roman" w:hAnsi="Times New Roman" w:cs="Times New Roman"/>
          <w:sz w:val="28"/>
          <w:szCs w:val="28"/>
        </w:rPr>
        <w:t>карась», «плавать»,  «чешуя»;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3CB">
        <w:rPr>
          <w:rFonts w:ascii="Times New Roman" w:hAnsi="Times New Roman" w:cs="Times New Roman"/>
          <w:sz w:val="28"/>
          <w:szCs w:val="28"/>
        </w:rPr>
        <w:t>б)  «</w:t>
      </w:r>
      <w:proofErr w:type="gramEnd"/>
      <w:r w:rsidRPr="009C73CB">
        <w:rPr>
          <w:rFonts w:ascii="Times New Roman" w:hAnsi="Times New Roman" w:cs="Times New Roman"/>
          <w:sz w:val="28"/>
          <w:szCs w:val="28"/>
        </w:rPr>
        <w:t>орел», «летать», «перья»: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3CB">
        <w:rPr>
          <w:rFonts w:ascii="Times New Roman" w:hAnsi="Times New Roman" w:cs="Times New Roman"/>
          <w:sz w:val="28"/>
          <w:szCs w:val="28"/>
        </w:rPr>
        <w:t>в)  «</w:t>
      </w:r>
      <w:proofErr w:type="gramEnd"/>
      <w:r w:rsidRPr="009C73CB">
        <w:rPr>
          <w:rFonts w:ascii="Times New Roman" w:hAnsi="Times New Roman" w:cs="Times New Roman"/>
          <w:sz w:val="28"/>
          <w:szCs w:val="28"/>
        </w:rPr>
        <w:t>овца», «бегать», «шерсть».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Здесь предметы и явления обобщены по их функциональ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ным признакам. Преобладает первая сигнальная система. Ху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дожественный тип. Образное мышление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73CB">
        <w:rPr>
          <w:rFonts w:ascii="Times New Roman" w:hAnsi="Times New Roman" w:cs="Times New Roman"/>
          <w:sz w:val="28"/>
          <w:szCs w:val="28"/>
        </w:rPr>
        <w:t xml:space="preserve"> Доминирование</w:t>
      </w:r>
      <w:r w:rsidRPr="009C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C73CB">
        <w:rPr>
          <w:rFonts w:ascii="Times New Roman" w:hAnsi="Times New Roman" w:cs="Times New Roman"/>
          <w:sz w:val="28"/>
          <w:szCs w:val="28"/>
        </w:rPr>
        <w:t>пра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вого полушария. Синтезирование целостного образа.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3</w:t>
      </w:r>
      <w:r w:rsidRPr="009C73CB">
        <w:rPr>
          <w:rFonts w:ascii="Times New Roman" w:hAnsi="Times New Roman" w:cs="Times New Roman"/>
          <w:i/>
          <w:iCs/>
          <w:sz w:val="28"/>
          <w:szCs w:val="28"/>
        </w:rPr>
        <w:t>-й вариант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C73CB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Одновременное выполнение 1-го и 2-го вариантов теста. Смешанный тип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CB" w:rsidRDefault="007866E9" w:rsidP="00CC65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CB">
        <w:rPr>
          <w:rFonts w:ascii="Times New Roman" w:hAnsi="Times New Roman" w:cs="Times New Roman"/>
          <w:b/>
          <w:sz w:val="28"/>
          <w:szCs w:val="28"/>
        </w:rPr>
        <w:t>Тест определения репрезентативных систем (модальностей) (</w:t>
      </w:r>
      <w:proofErr w:type="gramStart"/>
      <w:r w:rsidRPr="009C73CB">
        <w:rPr>
          <w:rFonts w:ascii="Times New Roman" w:hAnsi="Times New Roman" w:cs="Times New Roman"/>
          <w:b/>
          <w:sz w:val="28"/>
          <w:szCs w:val="28"/>
        </w:rPr>
        <w:t>Б .</w:t>
      </w:r>
      <w:proofErr w:type="gramEnd"/>
      <w:r w:rsidRPr="009C73CB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9C73CB">
        <w:rPr>
          <w:rFonts w:ascii="Times New Roman" w:hAnsi="Times New Roman" w:cs="Times New Roman"/>
          <w:b/>
          <w:sz w:val="28"/>
          <w:szCs w:val="28"/>
        </w:rPr>
        <w:t>Левис</w:t>
      </w:r>
      <w:proofErr w:type="spellEnd"/>
      <w:r w:rsidRPr="009C73CB">
        <w:rPr>
          <w:rFonts w:ascii="Times New Roman" w:hAnsi="Times New Roman" w:cs="Times New Roman"/>
          <w:b/>
          <w:sz w:val="28"/>
          <w:szCs w:val="28"/>
        </w:rPr>
        <w:t xml:space="preserve">, Ф. </w:t>
      </w:r>
      <w:proofErr w:type="spellStart"/>
      <w:r w:rsidRPr="009C73CB">
        <w:rPr>
          <w:rFonts w:ascii="Times New Roman" w:hAnsi="Times New Roman" w:cs="Times New Roman"/>
          <w:b/>
          <w:sz w:val="28"/>
          <w:szCs w:val="28"/>
        </w:rPr>
        <w:t>Пукелик</w:t>
      </w:r>
      <w:proofErr w:type="spellEnd"/>
      <w:r w:rsidRPr="009C73C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C73CB" w:rsidRDefault="009C73CB" w:rsidP="009C73CB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6E9" w:rsidRPr="009C73CB" w:rsidRDefault="009C73CB" w:rsidP="009C73C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6E9" w:rsidRPr="009C73CB">
        <w:rPr>
          <w:rFonts w:ascii="Times New Roman" w:hAnsi="Times New Roman" w:cs="Times New Roman"/>
          <w:sz w:val="28"/>
          <w:szCs w:val="28"/>
        </w:rPr>
        <w:t>Каждое утверждение пяти блоков данного теста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6E9" w:rsidRPr="009C73CB">
        <w:rPr>
          <w:rFonts w:ascii="Times New Roman" w:hAnsi="Times New Roman" w:cs="Times New Roman"/>
          <w:sz w:val="28"/>
          <w:szCs w:val="28"/>
        </w:rPr>
        <w:t>оценить баллом от 1 до 3.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1 блок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 xml:space="preserve">Когда ты принимаешь важные </w:t>
      </w:r>
      <w:proofErr w:type="gramStart"/>
      <w:r w:rsidRPr="009C73CB">
        <w:rPr>
          <w:rFonts w:ascii="Times New Roman" w:hAnsi="Times New Roman" w:cs="Times New Roman"/>
          <w:bCs/>
          <w:sz w:val="28"/>
          <w:szCs w:val="28"/>
        </w:rPr>
        <w:t>решения,-</w:t>
      </w:r>
      <w:proofErr w:type="gramEnd"/>
      <w:r w:rsidRPr="009C73CB">
        <w:rPr>
          <w:rFonts w:ascii="Times New Roman" w:hAnsi="Times New Roman" w:cs="Times New Roman"/>
          <w:bCs/>
          <w:sz w:val="28"/>
          <w:szCs w:val="28"/>
        </w:rPr>
        <w:t>то</w:t>
      </w:r>
      <w:r w:rsidRPr="009C73C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9C73CB">
        <w:rPr>
          <w:rFonts w:ascii="Times New Roman" w:hAnsi="Times New Roman" w:cs="Times New Roman"/>
          <w:bCs/>
          <w:sz w:val="28"/>
          <w:szCs w:val="28"/>
        </w:rPr>
        <w:t xml:space="preserve">основываешься на:                                  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 xml:space="preserve">A) </w:t>
      </w:r>
      <w:proofErr w:type="gramStart"/>
      <w:r w:rsidRPr="009C73CB">
        <w:rPr>
          <w:rFonts w:ascii="Times New Roman" w:hAnsi="Times New Roman" w:cs="Times New Roman"/>
          <w:bCs/>
          <w:sz w:val="28"/>
          <w:szCs w:val="28"/>
        </w:rPr>
        <w:t>на  своих</w:t>
      </w:r>
      <w:proofErr w:type="gramEnd"/>
      <w:r w:rsidRPr="009C73CB">
        <w:rPr>
          <w:rFonts w:ascii="Times New Roman" w:hAnsi="Times New Roman" w:cs="Times New Roman"/>
          <w:bCs/>
          <w:sz w:val="28"/>
          <w:szCs w:val="28"/>
        </w:rPr>
        <w:t xml:space="preserve"> эмоциях и чувствах;              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 xml:space="preserve">Б) решениях </w:t>
      </w:r>
      <w:r w:rsidRPr="009C73CB">
        <w:rPr>
          <w:rFonts w:ascii="Times New Roman" w:hAnsi="Times New Roman" w:cs="Times New Roman"/>
          <w:bCs/>
          <w:sz w:val="28"/>
          <w:szCs w:val="28"/>
        </w:rPr>
        <w:t>подобных проблем другими;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 xml:space="preserve">B)  собственном варианте решения, </w:t>
      </w:r>
      <w:r w:rsidRPr="009C73CB">
        <w:rPr>
          <w:rFonts w:ascii="Times New Roman" w:hAnsi="Times New Roman" w:cs="Times New Roman"/>
          <w:sz w:val="28"/>
          <w:szCs w:val="28"/>
        </w:rPr>
        <w:t xml:space="preserve">который кажется наилучшим.                            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2 блок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9C73CB">
        <w:rPr>
          <w:rFonts w:ascii="Times New Roman" w:hAnsi="Times New Roman" w:cs="Times New Roman"/>
          <w:bCs/>
          <w:sz w:val="28"/>
          <w:szCs w:val="28"/>
        </w:rPr>
        <w:t xml:space="preserve">ты </w:t>
      </w:r>
      <w:r w:rsidRPr="009C73CB">
        <w:rPr>
          <w:rFonts w:ascii="Times New Roman" w:hAnsi="Times New Roman" w:cs="Times New Roman"/>
          <w:sz w:val="28"/>
          <w:szCs w:val="28"/>
        </w:rPr>
        <w:t xml:space="preserve">обсуждаешь что-либо с </w:t>
      </w:r>
      <w:r w:rsidRPr="009C73CB">
        <w:rPr>
          <w:rFonts w:ascii="Times New Roman" w:hAnsi="Times New Roman" w:cs="Times New Roman"/>
          <w:bCs/>
          <w:sz w:val="28"/>
          <w:szCs w:val="28"/>
        </w:rPr>
        <w:t xml:space="preserve">другими людьми, </w:t>
      </w:r>
      <w:r w:rsidRPr="009C73CB">
        <w:rPr>
          <w:rFonts w:ascii="Times New Roman" w:hAnsi="Times New Roman" w:cs="Times New Roman"/>
          <w:sz w:val="28"/>
          <w:szCs w:val="28"/>
        </w:rPr>
        <w:t>что на тебя больше всего действует?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A)  интонация речи, голос собеседники;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те картины, перспективы, которые описывает собеседник;                           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B)  искренние чувства собеседника.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3 блок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С какими людьми тебе легче общаться? В них тебе нравится: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A)  манера одеваться;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Б) эмоциональность и чувства, которые ты разделяешь;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B)  интонация, темп речи, тональность, голоса.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4 блок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Что легче всего тебе сделать?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A)  найти идеальную громкость звучания магнитофона;</w:t>
      </w:r>
    </w:p>
    <w:p w:rsidR="007866E9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Б) выбрать</w:t>
      </w:r>
      <w:r w:rsidR="007866E9" w:rsidRPr="009C73CB">
        <w:rPr>
          <w:rFonts w:ascii="Times New Roman" w:hAnsi="Times New Roman" w:cs="Times New Roman"/>
          <w:bCs/>
          <w:sz w:val="28"/>
          <w:szCs w:val="28"/>
        </w:rPr>
        <w:t xml:space="preserve"> наиболее удобную мебель;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B)  подобрать для одежды, интерьера богатые цветовые комбинации.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 xml:space="preserve">5 блок  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Что больше всего влияет на твое настроение, самочувствие?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 xml:space="preserve">A) я очень чувствителен к окружающим меня звукам, шумам, интонациям </w:t>
      </w:r>
      <w:r w:rsidRPr="009C73CB">
        <w:rPr>
          <w:rFonts w:ascii="Times New Roman" w:hAnsi="Times New Roman" w:cs="Times New Roman"/>
          <w:sz w:val="28"/>
          <w:szCs w:val="28"/>
        </w:rPr>
        <w:t>голосов людей;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bCs/>
          <w:sz w:val="28"/>
          <w:szCs w:val="28"/>
        </w:rPr>
        <w:t>Б) я очень чувствителен к тому, насколько удобна моя одежда, приятно ли мне в ней находиться, двигаться и др.;</w:t>
      </w:r>
    </w:p>
    <w:p w:rsidR="007866E9" w:rsidRPr="009C73CB" w:rsidRDefault="009C73CB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B)</w:t>
      </w:r>
      <w:r w:rsidR="007866E9" w:rsidRPr="009C73C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7866E9" w:rsidRPr="009C73CB">
        <w:rPr>
          <w:rFonts w:ascii="Times New Roman" w:hAnsi="Times New Roman" w:cs="Times New Roman"/>
          <w:bCs/>
          <w:sz w:val="28"/>
          <w:szCs w:val="28"/>
        </w:rPr>
        <w:t xml:space="preserve"> меня производит сильное впечатление освещение и общий вид обстановки, помещения.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Перенесите результаты тестирования в бланк подсче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та результатов суммируйте количество баллов для каж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дой модальности. Модальность, которая набрала боль</w:t>
      </w:r>
      <w:r w:rsidRPr="009C73CB">
        <w:rPr>
          <w:rFonts w:ascii="Times New Roman" w:hAnsi="Times New Roman" w:cs="Times New Roman"/>
          <w:sz w:val="28"/>
          <w:szCs w:val="28"/>
        </w:rPr>
        <w:softHyphen/>
        <w:t>шее количество баллов, преобладает у тестируемого.</w:t>
      </w: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CB">
        <w:rPr>
          <w:rFonts w:ascii="Times New Roman" w:hAnsi="Times New Roman" w:cs="Times New Roman"/>
          <w:sz w:val="28"/>
          <w:szCs w:val="28"/>
        </w:rPr>
        <w:t>Бланк подсчета результатов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4916"/>
        <w:gridCol w:w="2905"/>
      </w:tblGrid>
      <w:tr w:rsidR="007866E9" w:rsidRPr="009C73CB" w:rsidTr="009C73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E9" w:rsidRPr="009C73CB" w:rsidRDefault="007866E9" w:rsidP="009C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№ блока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E9" w:rsidRPr="009C73CB" w:rsidRDefault="007866E9" w:rsidP="009C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Соответствие модальности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E9" w:rsidRPr="009C73CB" w:rsidRDefault="007866E9" w:rsidP="009C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Подсчет баллов</w:t>
            </w:r>
          </w:p>
        </w:tc>
      </w:tr>
      <w:tr w:rsidR="007866E9" w:rsidRPr="009C73CB" w:rsidTr="009C73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7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Кинестетическая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Аудиальная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Визуальная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Аудиальная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Визуальная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Кинестетическая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Визуальная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Кинестетическая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Аудиальная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Аудиальная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Кинестетическая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Визуальная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Аудиальная</w:t>
            </w:r>
          </w:p>
          <w:p w:rsidR="007866E9" w:rsidRPr="009C73CB" w:rsidRDefault="007866E9" w:rsidP="009C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Кинестетическая</w:t>
            </w:r>
          </w:p>
          <w:p w:rsidR="007866E9" w:rsidRPr="009C73CB" w:rsidRDefault="007866E9" w:rsidP="009C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CB">
              <w:rPr>
                <w:rFonts w:ascii="Times New Roman" w:hAnsi="Times New Roman" w:cs="Times New Roman"/>
                <w:sz w:val="28"/>
                <w:szCs w:val="28"/>
              </w:rPr>
              <w:t>Визуальная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E9" w:rsidRPr="009C73CB" w:rsidRDefault="007866E9" w:rsidP="009C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6E9" w:rsidRPr="009C73CB" w:rsidRDefault="007866E9" w:rsidP="009C7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4D2" w:rsidRPr="009C73CB" w:rsidRDefault="00B614D2" w:rsidP="009C7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14D2" w:rsidRPr="009C73CB" w:rsidSect="00B2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7D9"/>
    <w:multiLevelType w:val="hybridMultilevel"/>
    <w:tmpl w:val="DC3C6CEA"/>
    <w:lvl w:ilvl="0" w:tplc="DB46B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D45"/>
    <w:multiLevelType w:val="hybridMultilevel"/>
    <w:tmpl w:val="DE60A566"/>
    <w:lvl w:ilvl="0" w:tplc="D2EAF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E9"/>
    <w:rsid w:val="003E016F"/>
    <w:rsid w:val="004C238A"/>
    <w:rsid w:val="007866E9"/>
    <w:rsid w:val="009C73CB"/>
    <w:rsid w:val="00B25410"/>
    <w:rsid w:val="00B614D2"/>
    <w:rsid w:val="00C23D3B"/>
    <w:rsid w:val="00C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BF2A"/>
  <w15:docId w15:val="{89A21A1D-881E-42D2-BE06-05F1B74E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6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School60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</dc:creator>
  <cp:keywords/>
  <dc:description/>
  <cp:lastModifiedBy>Владимир Тарбаев</cp:lastModifiedBy>
  <cp:revision>2</cp:revision>
  <dcterms:created xsi:type="dcterms:W3CDTF">2021-09-20T09:18:00Z</dcterms:created>
  <dcterms:modified xsi:type="dcterms:W3CDTF">2021-09-20T09:18:00Z</dcterms:modified>
</cp:coreProperties>
</file>